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D7AE" w14:textId="0B8DCBAC" w:rsidR="00045EC4" w:rsidRPr="003A4E62" w:rsidRDefault="00045EC4" w:rsidP="7F16A1C1">
      <w:pPr>
        <w:spacing w:after="200" w:line="276" w:lineRule="auto"/>
        <w:jc w:val="center"/>
        <w:rPr>
          <w:rFonts w:asciiTheme="minorHAnsi" w:eastAsia="Times New Roman" w:hAnsiTheme="minorHAnsi"/>
          <w:b/>
          <w:bCs/>
          <w:color w:val="003399"/>
          <w:sz w:val="24"/>
          <w:szCs w:val="24"/>
        </w:rPr>
      </w:pPr>
      <w:r w:rsidRPr="7F16A1C1">
        <w:rPr>
          <w:rFonts w:asciiTheme="minorHAnsi" w:hAnsiTheme="minorHAnsi"/>
          <w:b/>
          <w:bCs/>
          <w:sz w:val="36"/>
          <w:szCs w:val="36"/>
        </w:rPr>
        <w:t xml:space="preserve">Appendix 1 – </w:t>
      </w:r>
      <w:r w:rsidR="003A4E62" w:rsidRPr="7F16A1C1">
        <w:rPr>
          <w:rFonts w:asciiTheme="minorHAnsi" w:hAnsiTheme="minorHAnsi"/>
          <w:b/>
          <w:bCs/>
          <w:sz w:val="36"/>
          <w:szCs w:val="36"/>
        </w:rPr>
        <w:t>Exam Contingency Plan</w:t>
      </w:r>
      <w:r w:rsidRPr="7F16A1C1">
        <w:rPr>
          <w:rFonts w:asciiTheme="minorHAnsi" w:hAnsiTheme="minorHAnsi"/>
          <w:b/>
          <w:bCs/>
          <w:sz w:val="36"/>
          <w:szCs w:val="36"/>
        </w:rPr>
        <w:t xml:space="preserve"> </w:t>
      </w:r>
      <w:r w:rsidRPr="7F16A1C1">
        <w:rPr>
          <w:rFonts w:asciiTheme="minorHAnsi" w:hAnsiTheme="minorHAnsi"/>
          <w:sz w:val="36"/>
          <w:szCs w:val="36"/>
        </w:rPr>
        <w:t>202</w:t>
      </w:r>
      <w:r w:rsidR="00F60CEB">
        <w:rPr>
          <w:rFonts w:asciiTheme="minorHAnsi" w:hAnsiTheme="minorHAnsi"/>
          <w:sz w:val="36"/>
          <w:szCs w:val="36"/>
        </w:rPr>
        <w:t>2</w:t>
      </w:r>
      <w:r w:rsidRPr="7F16A1C1">
        <w:rPr>
          <w:rFonts w:asciiTheme="minorHAnsi" w:hAnsiTheme="minorHAnsi"/>
          <w:sz w:val="36"/>
          <w:szCs w:val="36"/>
        </w:rPr>
        <w:t>/2</w:t>
      </w:r>
      <w:r w:rsidR="00F60CEB">
        <w:rPr>
          <w:rFonts w:asciiTheme="minorHAnsi" w:hAnsiTheme="minorHAnsi"/>
          <w:sz w:val="36"/>
          <w:szCs w:val="36"/>
        </w:rPr>
        <w:t>3</w:t>
      </w:r>
    </w:p>
    <w:p w14:paraId="624488E1" w14:textId="720914B3" w:rsidR="00752113" w:rsidRPr="003A4E62" w:rsidRDefault="002940E8" w:rsidP="008A1B60">
      <w:pPr>
        <w:pStyle w:val="Headinglevel1"/>
        <w:spacing w:before="240" w:line="276" w:lineRule="auto"/>
        <w:rPr>
          <w:rFonts w:asciiTheme="minorHAnsi" w:hAnsiTheme="minorHAnsi" w:cstheme="minorHAnsi"/>
          <w:szCs w:val="24"/>
        </w:rPr>
      </w:pPr>
      <w:bookmarkStart w:id="0" w:name="_Toc490256598"/>
      <w:bookmarkStart w:id="1" w:name="_Toc69982675"/>
      <w:r w:rsidRPr="003A4E62">
        <w:rPr>
          <w:rFonts w:asciiTheme="minorHAnsi" w:hAnsiTheme="minorHAnsi" w:cstheme="minorHAnsi"/>
          <w:szCs w:val="24"/>
        </w:rPr>
        <w:t xml:space="preserve">Key staff involved in </w:t>
      </w:r>
      <w:bookmarkEnd w:id="0"/>
      <w:bookmarkEnd w:id="1"/>
      <w:r w:rsidR="003244AA" w:rsidRPr="003244AA">
        <w:rPr>
          <w:rFonts w:asciiTheme="minorHAnsi" w:hAnsiTheme="minorHAnsi" w:cstheme="minorHAnsi"/>
          <w:szCs w:val="24"/>
        </w:rPr>
        <w:t>the plan</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4"/>
        <w:gridCol w:w="6640"/>
      </w:tblGrid>
      <w:tr w:rsidR="008A1B60" w:rsidRPr="003A4E62" w14:paraId="232C91B2" w14:textId="77777777" w:rsidTr="00045EC4">
        <w:trPr>
          <w:jc w:val="center"/>
        </w:trPr>
        <w:tc>
          <w:tcPr>
            <w:tcW w:w="3284" w:type="dxa"/>
            <w:shd w:val="clear" w:color="auto" w:fill="C6D9F1" w:themeFill="text2" w:themeFillTint="33"/>
          </w:tcPr>
          <w:p w14:paraId="04445C3D" w14:textId="0D851CAD"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Role</w:t>
            </w:r>
          </w:p>
        </w:tc>
        <w:tc>
          <w:tcPr>
            <w:tcW w:w="6640" w:type="dxa"/>
            <w:shd w:val="clear" w:color="auto" w:fill="C6D9F1" w:themeFill="text2" w:themeFillTint="33"/>
          </w:tcPr>
          <w:p w14:paraId="4D933387" w14:textId="56063883" w:rsidR="008A1B60" w:rsidRPr="003A4E62" w:rsidRDefault="008A1B60" w:rsidP="0037170C">
            <w:pPr>
              <w:spacing w:before="120" w:after="120"/>
              <w:jc w:val="both"/>
              <w:rPr>
                <w:rFonts w:asciiTheme="minorHAnsi" w:hAnsiTheme="minorHAnsi" w:cstheme="minorHAnsi"/>
                <w:b/>
              </w:rPr>
            </w:pPr>
            <w:r w:rsidRPr="003A4E62">
              <w:rPr>
                <w:rFonts w:asciiTheme="minorHAnsi" w:hAnsiTheme="minorHAnsi" w:cstheme="minorHAnsi"/>
                <w:b/>
              </w:rPr>
              <w:t>Name(s)</w:t>
            </w:r>
          </w:p>
        </w:tc>
      </w:tr>
      <w:tr w:rsidR="0075729E" w:rsidRPr="003A4E62" w14:paraId="32903B84" w14:textId="77777777" w:rsidTr="00045EC4">
        <w:trPr>
          <w:jc w:val="center"/>
        </w:trPr>
        <w:tc>
          <w:tcPr>
            <w:tcW w:w="3284" w:type="dxa"/>
          </w:tcPr>
          <w:p w14:paraId="7FDE105C" w14:textId="513562E4"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Head of centre</w:t>
            </w:r>
            <w:r>
              <w:rPr>
                <w:rStyle w:val="eop"/>
                <w:rFonts w:ascii="Calibri" w:hAnsi="Calibri" w:cs="Calibri"/>
              </w:rPr>
              <w:t> </w:t>
            </w:r>
          </w:p>
        </w:tc>
        <w:tc>
          <w:tcPr>
            <w:tcW w:w="6640" w:type="dxa"/>
          </w:tcPr>
          <w:p w14:paraId="05268A31" w14:textId="416728A9"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Maria Mincher</w:t>
            </w:r>
            <w:r>
              <w:rPr>
                <w:rStyle w:val="eop"/>
                <w:rFonts w:ascii="Calibri" w:hAnsi="Calibri" w:cs="Calibri"/>
              </w:rPr>
              <w:t> </w:t>
            </w:r>
          </w:p>
        </w:tc>
      </w:tr>
      <w:tr w:rsidR="0075729E" w:rsidRPr="003A4E62" w14:paraId="0E861C84" w14:textId="77777777" w:rsidTr="00045EC4">
        <w:trPr>
          <w:jc w:val="center"/>
        </w:trPr>
        <w:tc>
          <w:tcPr>
            <w:tcW w:w="3284" w:type="dxa"/>
          </w:tcPr>
          <w:p w14:paraId="6247F5E4" w14:textId="7F9294A9"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Exams officer line manager (Senior leader)</w:t>
            </w:r>
            <w:r>
              <w:rPr>
                <w:rStyle w:val="eop"/>
                <w:rFonts w:ascii="Calibri" w:hAnsi="Calibri" w:cs="Calibri"/>
              </w:rPr>
              <w:t> </w:t>
            </w:r>
          </w:p>
        </w:tc>
        <w:tc>
          <w:tcPr>
            <w:tcW w:w="6640" w:type="dxa"/>
          </w:tcPr>
          <w:p w14:paraId="7DB11BD8" w14:textId="751E015D"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Benjamin Morris</w:t>
            </w:r>
            <w:r>
              <w:rPr>
                <w:rStyle w:val="eop"/>
                <w:rFonts w:ascii="Calibri" w:hAnsi="Calibri" w:cs="Calibri"/>
              </w:rPr>
              <w:t> </w:t>
            </w:r>
          </w:p>
        </w:tc>
      </w:tr>
      <w:tr w:rsidR="0075729E" w:rsidRPr="003A4E62" w14:paraId="10879550" w14:textId="77777777" w:rsidTr="00045EC4">
        <w:trPr>
          <w:jc w:val="center"/>
        </w:trPr>
        <w:tc>
          <w:tcPr>
            <w:tcW w:w="3284" w:type="dxa"/>
          </w:tcPr>
          <w:p w14:paraId="4A00AEEC" w14:textId="4D28FE96"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Exams officer</w:t>
            </w:r>
            <w:r>
              <w:rPr>
                <w:rStyle w:val="eop"/>
                <w:rFonts w:ascii="Calibri" w:hAnsi="Calibri" w:cs="Calibri"/>
              </w:rPr>
              <w:t> </w:t>
            </w:r>
          </w:p>
        </w:tc>
        <w:tc>
          <w:tcPr>
            <w:tcW w:w="6640" w:type="dxa"/>
          </w:tcPr>
          <w:p w14:paraId="17436BB4" w14:textId="105E9D94"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Miss Nicola Harding</w:t>
            </w:r>
            <w:r>
              <w:rPr>
                <w:rStyle w:val="eop"/>
                <w:rFonts w:ascii="Calibri" w:hAnsi="Calibri" w:cs="Calibri"/>
              </w:rPr>
              <w:t> </w:t>
            </w:r>
          </w:p>
        </w:tc>
      </w:tr>
      <w:tr w:rsidR="0075729E" w:rsidRPr="003A4E62" w14:paraId="5DA1E07C" w14:textId="77777777" w:rsidTr="00045EC4">
        <w:trPr>
          <w:jc w:val="center"/>
        </w:trPr>
        <w:tc>
          <w:tcPr>
            <w:tcW w:w="3284" w:type="dxa"/>
          </w:tcPr>
          <w:p w14:paraId="3C77C507" w14:textId="7E53DBEC"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ALS lead/SENCo</w:t>
            </w:r>
            <w:r>
              <w:rPr>
                <w:rStyle w:val="eop"/>
                <w:rFonts w:ascii="Calibri" w:hAnsi="Calibri" w:cs="Calibri"/>
              </w:rPr>
              <w:t> </w:t>
            </w:r>
          </w:p>
        </w:tc>
        <w:tc>
          <w:tcPr>
            <w:tcW w:w="6640" w:type="dxa"/>
          </w:tcPr>
          <w:p w14:paraId="59CE6267" w14:textId="245644B2"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Declan Farrell</w:t>
            </w:r>
            <w:r>
              <w:rPr>
                <w:rStyle w:val="eop"/>
                <w:rFonts w:ascii="Calibri" w:hAnsi="Calibri" w:cs="Calibri"/>
              </w:rPr>
              <w:t> </w:t>
            </w:r>
          </w:p>
        </w:tc>
      </w:tr>
      <w:tr w:rsidR="0075729E" w:rsidRPr="003A4E62" w14:paraId="3D1A189C" w14:textId="77777777" w:rsidTr="00045EC4">
        <w:trPr>
          <w:jc w:val="center"/>
        </w:trPr>
        <w:tc>
          <w:tcPr>
            <w:tcW w:w="3284" w:type="dxa"/>
          </w:tcPr>
          <w:p w14:paraId="7AC78E8F" w14:textId="486C4E43" w:rsidR="0075729E" w:rsidRPr="00F60CEB" w:rsidRDefault="0075729E" w:rsidP="0075729E">
            <w:pPr>
              <w:spacing w:before="120" w:after="120"/>
              <w:jc w:val="both"/>
              <w:rPr>
                <w:rFonts w:asciiTheme="minorHAnsi" w:hAnsiTheme="minorHAnsi" w:cstheme="minorHAnsi"/>
                <w:highlight w:val="yellow"/>
              </w:rPr>
            </w:pPr>
            <w:r>
              <w:rPr>
                <w:rStyle w:val="normaltextrun"/>
                <w:rFonts w:ascii="Calibri" w:hAnsi="Calibri" w:cs="Calibri"/>
              </w:rPr>
              <w:t>Senior leaders</w:t>
            </w:r>
            <w:r>
              <w:rPr>
                <w:rStyle w:val="eop"/>
                <w:rFonts w:ascii="Calibri" w:hAnsi="Calibri" w:cs="Calibri"/>
              </w:rPr>
              <w:t> </w:t>
            </w:r>
          </w:p>
        </w:tc>
        <w:tc>
          <w:tcPr>
            <w:tcW w:w="6640" w:type="dxa"/>
          </w:tcPr>
          <w:p w14:paraId="54B4F4A4" w14:textId="5D0F860E"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Simon Cope</w:t>
            </w:r>
            <w:r>
              <w:rPr>
                <w:rStyle w:val="eop"/>
                <w:rFonts w:ascii="Calibri" w:hAnsi="Calibri" w:cs="Calibri"/>
              </w:rPr>
              <w:t> </w:t>
            </w:r>
          </w:p>
        </w:tc>
      </w:tr>
      <w:tr w:rsidR="0075729E" w:rsidRPr="003A4E62" w14:paraId="1140A464" w14:textId="77777777" w:rsidTr="00045EC4">
        <w:trPr>
          <w:jc w:val="center"/>
        </w:trPr>
        <w:tc>
          <w:tcPr>
            <w:tcW w:w="3284" w:type="dxa"/>
          </w:tcPr>
          <w:p w14:paraId="262DD16F" w14:textId="28F8F226" w:rsidR="0075729E" w:rsidRPr="00F60CEB" w:rsidRDefault="0075729E" w:rsidP="0075729E">
            <w:pPr>
              <w:spacing w:before="120" w:after="120"/>
              <w:jc w:val="both"/>
              <w:rPr>
                <w:rFonts w:asciiTheme="minorHAnsi" w:hAnsiTheme="minorHAnsi" w:cstheme="minorHAnsi"/>
                <w:b/>
                <w:highlight w:val="yellow"/>
              </w:rPr>
            </w:pPr>
            <w:r>
              <w:rPr>
                <w:rStyle w:val="eop"/>
                <w:rFonts w:ascii="Calibri" w:hAnsi="Calibri" w:cs="Calibri"/>
              </w:rPr>
              <w:t> </w:t>
            </w:r>
          </w:p>
        </w:tc>
        <w:tc>
          <w:tcPr>
            <w:tcW w:w="6640" w:type="dxa"/>
          </w:tcPr>
          <w:p w14:paraId="46C867BD" w14:textId="35874DE8"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Janet Mist</w:t>
            </w:r>
            <w:r>
              <w:rPr>
                <w:rStyle w:val="eop"/>
                <w:rFonts w:ascii="Calibri" w:hAnsi="Calibri" w:cs="Calibri"/>
              </w:rPr>
              <w:t> </w:t>
            </w:r>
          </w:p>
        </w:tc>
      </w:tr>
      <w:tr w:rsidR="0075729E" w:rsidRPr="003A4E62" w14:paraId="3892140D" w14:textId="77777777" w:rsidTr="00045EC4">
        <w:trPr>
          <w:jc w:val="center"/>
        </w:trPr>
        <w:tc>
          <w:tcPr>
            <w:tcW w:w="3284" w:type="dxa"/>
          </w:tcPr>
          <w:p w14:paraId="77EF44ED" w14:textId="22C49985"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31342592" w14:textId="69AF53B6"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Diane Pritchard</w:t>
            </w:r>
            <w:r>
              <w:rPr>
                <w:rStyle w:val="eop"/>
                <w:rFonts w:ascii="Calibri" w:hAnsi="Calibri" w:cs="Calibri"/>
              </w:rPr>
              <w:t> </w:t>
            </w:r>
          </w:p>
        </w:tc>
      </w:tr>
      <w:tr w:rsidR="0075729E" w:rsidRPr="003A4E62" w14:paraId="40F73E84" w14:textId="77777777" w:rsidTr="00045EC4">
        <w:trPr>
          <w:jc w:val="center"/>
        </w:trPr>
        <w:tc>
          <w:tcPr>
            <w:tcW w:w="3284" w:type="dxa"/>
          </w:tcPr>
          <w:p w14:paraId="57181189" w14:textId="062B6DC6"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5165944D" w14:textId="7D776799"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Adam Reynolds</w:t>
            </w:r>
            <w:r>
              <w:rPr>
                <w:rStyle w:val="eop"/>
                <w:rFonts w:ascii="Calibri" w:hAnsi="Calibri" w:cs="Calibri"/>
              </w:rPr>
              <w:t> </w:t>
            </w:r>
          </w:p>
        </w:tc>
      </w:tr>
      <w:tr w:rsidR="0075729E" w:rsidRPr="003A4E62" w14:paraId="29DE701A" w14:textId="77777777" w:rsidTr="00045EC4">
        <w:trPr>
          <w:jc w:val="center"/>
        </w:trPr>
        <w:tc>
          <w:tcPr>
            <w:tcW w:w="3284" w:type="dxa"/>
          </w:tcPr>
          <w:p w14:paraId="6826210C" w14:textId="68CE4F6B"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19CEB40F" w14:textId="49FFB319"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Matthew Russell</w:t>
            </w:r>
            <w:r>
              <w:rPr>
                <w:rStyle w:val="eop"/>
                <w:rFonts w:ascii="Calibri" w:hAnsi="Calibri" w:cs="Calibri"/>
              </w:rPr>
              <w:t> </w:t>
            </w:r>
          </w:p>
        </w:tc>
      </w:tr>
      <w:tr w:rsidR="0075729E" w:rsidRPr="003A4E62" w14:paraId="70EE5A5B" w14:textId="77777777" w:rsidTr="00045EC4">
        <w:trPr>
          <w:jc w:val="center"/>
        </w:trPr>
        <w:tc>
          <w:tcPr>
            <w:tcW w:w="3284" w:type="dxa"/>
          </w:tcPr>
          <w:p w14:paraId="557F6851" w14:textId="7186A9F5"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13D1C139" w14:textId="0288C686"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 Tom Truby</w:t>
            </w:r>
            <w:r>
              <w:rPr>
                <w:rStyle w:val="eop"/>
                <w:rFonts w:ascii="Calibri" w:hAnsi="Calibri" w:cs="Calibri"/>
              </w:rPr>
              <w:t> </w:t>
            </w:r>
          </w:p>
        </w:tc>
      </w:tr>
      <w:tr w:rsidR="0075729E" w:rsidRPr="003A4E62" w14:paraId="1BD7CDF4" w14:textId="77777777" w:rsidTr="00045EC4">
        <w:trPr>
          <w:jc w:val="center"/>
        </w:trPr>
        <w:tc>
          <w:tcPr>
            <w:tcW w:w="3284" w:type="dxa"/>
          </w:tcPr>
          <w:p w14:paraId="0DF41209" w14:textId="5434B661"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6764A9ED" w14:textId="585E6EF4"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Miss Amanda Thomas</w:t>
            </w:r>
            <w:r>
              <w:rPr>
                <w:rStyle w:val="eop"/>
                <w:rFonts w:ascii="Calibri" w:hAnsi="Calibri" w:cs="Calibri"/>
              </w:rPr>
              <w:t> </w:t>
            </w:r>
          </w:p>
        </w:tc>
      </w:tr>
      <w:tr w:rsidR="0075729E" w:rsidRPr="003A4E62" w14:paraId="30E74E17" w14:textId="77777777" w:rsidTr="00045EC4">
        <w:trPr>
          <w:jc w:val="center"/>
        </w:trPr>
        <w:tc>
          <w:tcPr>
            <w:tcW w:w="3284" w:type="dxa"/>
          </w:tcPr>
          <w:p w14:paraId="0B2EBDF8" w14:textId="39D3734A"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1B3A915D" w14:textId="7FFA9FE4"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Kay Peacock</w:t>
            </w:r>
            <w:r>
              <w:rPr>
                <w:rStyle w:val="eop"/>
                <w:rFonts w:ascii="Calibri" w:hAnsi="Calibri" w:cs="Calibri"/>
              </w:rPr>
              <w:t> </w:t>
            </w:r>
          </w:p>
        </w:tc>
      </w:tr>
      <w:tr w:rsidR="0075729E" w:rsidRPr="003A4E62" w14:paraId="6CFA0F07" w14:textId="77777777" w:rsidTr="00045EC4">
        <w:trPr>
          <w:jc w:val="center"/>
        </w:trPr>
        <w:tc>
          <w:tcPr>
            <w:tcW w:w="3284" w:type="dxa"/>
          </w:tcPr>
          <w:p w14:paraId="34AB8FC3" w14:textId="4CD4EF01" w:rsidR="0075729E" w:rsidRPr="00F60CEB" w:rsidRDefault="0075729E" w:rsidP="0075729E">
            <w:pPr>
              <w:spacing w:before="120" w:after="120"/>
              <w:jc w:val="both"/>
              <w:rPr>
                <w:rFonts w:asciiTheme="minorHAnsi" w:hAnsiTheme="minorHAnsi" w:cstheme="minorHAnsi"/>
                <w:highlight w:val="yellow"/>
              </w:rPr>
            </w:pPr>
            <w:r>
              <w:rPr>
                <w:rStyle w:val="eop"/>
                <w:rFonts w:ascii="Calibri" w:hAnsi="Calibri" w:cs="Calibri"/>
              </w:rPr>
              <w:t> </w:t>
            </w:r>
          </w:p>
        </w:tc>
        <w:tc>
          <w:tcPr>
            <w:tcW w:w="6640" w:type="dxa"/>
          </w:tcPr>
          <w:p w14:paraId="34B709A7" w14:textId="1FE1D8E6" w:rsidR="0075729E" w:rsidRPr="00F60CEB" w:rsidRDefault="0075729E" w:rsidP="0075729E">
            <w:pPr>
              <w:spacing w:before="120" w:after="120"/>
              <w:jc w:val="both"/>
              <w:rPr>
                <w:rFonts w:asciiTheme="minorHAnsi" w:hAnsiTheme="minorHAnsi" w:cstheme="minorHAnsi"/>
                <w:b/>
                <w:highlight w:val="yellow"/>
              </w:rPr>
            </w:pPr>
            <w:r>
              <w:rPr>
                <w:rStyle w:val="normaltextrun"/>
                <w:rFonts w:ascii="Calibri" w:hAnsi="Calibri" w:cs="Calibri"/>
                <w:b/>
                <w:bCs/>
              </w:rPr>
              <w:t>Mrs Emma Bracebridge</w:t>
            </w:r>
            <w:r>
              <w:rPr>
                <w:rStyle w:val="eop"/>
                <w:rFonts w:ascii="Calibri" w:hAnsi="Calibri" w:cs="Calibri"/>
              </w:rPr>
              <w:t> </w:t>
            </w:r>
          </w:p>
        </w:tc>
      </w:tr>
    </w:tbl>
    <w:sdt>
      <w:sdtPr>
        <w:rPr>
          <w:rFonts w:asciiTheme="minorHAnsi" w:hAnsiTheme="minorHAnsi" w:cstheme="minorHAnsi"/>
          <w:b/>
          <w:bCs/>
        </w:rPr>
        <w:id w:val="11292928"/>
        <w:docPartObj>
          <w:docPartGallery w:val="Table of Contents"/>
          <w:docPartUnique/>
        </w:docPartObj>
      </w:sdtPr>
      <w:sdtEndPr>
        <w:rPr>
          <w:b w:val="0"/>
          <w:bCs w:val="0"/>
        </w:rPr>
      </w:sdtEndPr>
      <w:sdtContent>
        <w:p w14:paraId="0261EB3F" w14:textId="0B3AC701" w:rsidR="003F61D8" w:rsidRPr="003F1C68" w:rsidRDefault="003F61D8" w:rsidP="00045EC4">
          <w:pPr>
            <w:spacing w:after="200" w:line="276" w:lineRule="auto"/>
            <w:rPr>
              <w:rFonts w:asciiTheme="minorHAnsi" w:hAnsiTheme="minorHAnsi" w:cstheme="minorHAnsi"/>
              <w:color w:val="003399"/>
              <w:sz w:val="24"/>
              <w:szCs w:val="24"/>
            </w:rPr>
          </w:pPr>
          <w:r w:rsidRPr="003F1C68">
            <w:rPr>
              <w:rFonts w:asciiTheme="minorHAnsi" w:hAnsiTheme="minorHAnsi" w:cstheme="minorHAnsi"/>
              <w:color w:val="003399"/>
              <w:sz w:val="24"/>
              <w:szCs w:val="24"/>
            </w:rPr>
            <w:t>Contents</w:t>
          </w:r>
        </w:p>
        <w:p w14:paraId="24A24E08" w14:textId="4154FC97" w:rsidR="003F1C68" w:rsidRPr="003F1C68" w:rsidRDefault="003F61D8">
          <w:pPr>
            <w:pStyle w:val="TOC1"/>
            <w:tabs>
              <w:tab w:val="right" w:leader="dot" w:pos="10042"/>
            </w:tabs>
            <w:rPr>
              <w:rFonts w:asciiTheme="minorHAnsi" w:hAnsiTheme="minorHAnsi" w:cstheme="minorHAnsi"/>
              <w:noProof/>
            </w:rPr>
          </w:pPr>
          <w:r w:rsidRPr="003F1C68">
            <w:rPr>
              <w:rFonts w:asciiTheme="minorHAnsi" w:hAnsiTheme="minorHAnsi" w:cstheme="minorHAnsi"/>
            </w:rPr>
            <w:fldChar w:fldCharType="begin"/>
          </w:r>
          <w:r w:rsidRPr="003F1C68">
            <w:rPr>
              <w:rFonts w:asciiTheme="minorHAnsi" w:hAnsiTheme="minorHAnsi" w:cstheme="minorHAnsi"/>
            </w:rPr>
            <w:instrText xml:space="preserve"> TOC \o "1-3" \h \z \u </w:instrText>
          </w:r>
          <w:r w:rsidRPr="003F1C68">
            <w:rPr>
              <w:rFonts w:asciiTheme="minorHAnsi" w:hAnsiTheme="minorHAnsi" w:cstheme="minorHAnsi"/>
            </w:rPr>
            <w:fldChar w:fldCharType="separate"/>
          </w:r>
          <w:hyperlink w:anchor="_Toc69982675" w:history="1">
            <w:r w:rsidR="003F1C68" w:rsidRPr="003F1C68">
              <w:rPr>
                <w:rStyle w:val="Hyperlink"/>
                <w:rFonts w:asciiTheme="minorHAnsi" w:hAnsiTheme="minorHAnsi" w:cstheme="minorHAnsi"/>
                <w:noProof/>
              </w:rPr>
              <w:t>Key staff involved in contingency planning</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1</w:t>
            </w:r>
            <w:r w:rsidR="003F1C68" w:rsidRPr="003F1C68">
              <w:rPr>
                <w:rFonts w:asciiTheme="minorHAnsi" w:hAnsiTheme="minorHAnsi" w:cstheme="minorHAnsi"/>
                <w:noProof/>
                <w:webHidden/>
              </w:rPr>
              <w:fldChar w:fldCharType="end"/>
            </w:r>
          </w:hyperlink>
        </w:p>
        <w:p w14:paraId="01985C75" w14:textId="689F26DB" w:rsidR="003F1C68" w:rsidRPr="003F1C68" w:rsidRDefault="00627D96">
          <w:pPr>
            <w:pStyle w:val="TOC1"/>
            <w:tabs>
              <w:tab w:val="right" w:leader="dot" w:pos="10042"/>
            </w:tabs>
            <w:rPr>
              <w:rFonts w:asciiTheme="minorHAnsi" w:hAnsiTheme="minorHAnsi" w:cstheme="minorHAnsi"/>
              <w:noProof/>
            </w:rPr>
          </w:pPr>
          <w:hyperlink w:anchor="_Toc69982676" w:history="1">
            <w:r w:rsidR="003F1C68" w:rsidRPr="003F1C68">
              <w:rPr>
                <w:rStyle w:val="Hyperlink"/>
                <w:rFonts w:asciiTheme="minorHAnsi" w:hAnsiTheme="minorHAnsi" w:cstheme="minorHAnsi"/>
                <w:noProof/>
              </w:rPr>
              <w:t>Purpose of the plan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4D1F95EC" w14:textId="72830FC3" w:rsidR="003F1C68" w:rsidRPr="003F1C68" w:rsidRDefault="00627D96">
          <w:pPr>
            <w:pStyle w:val="TOC1"/>
            <w:tabs>
              <w:tab w:val="right" w:leader="dot" w:pos="10042"/>
            </w:tabs>
            <w:rPr>
              <w:rFonts w:asciiTheme="minorHAnsi" w:hAnsiTheme="minorHAnsi" w:cstheme="minorHAnsi"/>
              <w:noProof/>
            </w:rPr>
          </w:pPr>
          <w:hyperlink w:anchor="_Toc69982677" w:history="1">
            <w:r w:rsidR="003F1C68" w:rsidRPr="003F1C68">
              <w:rPr>
                <w:rStyle w:val="Hyperlink"/>
                <w:rFonts w:asciiTheme="minorHAnsi" w:hAnsiTheme="minorHAnsi" w:cstheme="minorHAnsi"/>
                <w:noProof/>
              </w:rPr>
              <w:t>Possible causes of disruption to the exam process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4FC75906" w14:textId="54FEF5DF" w:rsidR="003F1C68" w:rsidRPr="003F1C68" w:rsidRDefault="00627D96">
          <w:pPr>
            <w:pStyle w:val="TOC3"/>
            <w:tabs>
              <w:tab w:val="left" w:pos="880"/>
              <w:tab w:val="right" w:leader="dot" w:pos="10042"/>
            </w:tabs>
            <w:rPr>
              <w:rFonts w:asciiTheme="minorHAnsi" w:hAnsiTheme="minorHAnsi" w:cstheme="minorHAnsi"/>
              <w:noProof/>
            </w:rPr>
          </w:pPr>
          <w:hyperlink w:anchor="_Toc69982678" w:history="1">
            <w:r w:rsidR="003F1C68" w:rsidRPr="003F1C68">
              <w:rPr>
                <w:rStyle w:val="Hyperlink"/>
                <w:rFonts w:asciiTheme="minorHAnsi" w:hAnsiTheme="minorHAnsi" w:cstheme="minorHAnsi"/>
                <w:noProof/>
              </w:rPr>
              <w:t>1.</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Exam officer extended absence at key points in the exam process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2</w:t>
            </w:r>
            <w:r w:rsidR="003F1C68" w:rsidRPr="003F1C68">
              <w:rPr>
                <w:rFonts w:asciiTheme="minorHAnsi" w:hAnsiTheme="minorHAnsi" w:cstheme="minorHAnsi"/>
                <w:noProof/>
                <w:webHidden/>
              </w:rPr>
              <w:fldChar w:fldCharType="end"/>
            </w:r>
          </w:hyperlink>
        </w:p>
        <w:p w14:paraId="2DAF1BC4" w14:textId="4B74868E" w:rsidR="003F1C68" w:rsidRPr="003F1C68" w:rsidRDefault="00627D96">
          <w:pPr>
            <w:pStyle w:val="TOC3"/>
            <w:tabs>
              <w:tab w:val="left" w:pos="880"/>
              <w:tab w:val="right" w:leader="dot" w:pos="10042"/>
            </w:tabs>
            <w:rPr>
              <w:rFonts w:asciiTheme="minorHAnsi" w:hAnsiTheme="minorHAnsi" w:cstheme="minorHAnsi"/>
              <w:noProof/>
            </w:rPr>
          </w:pPr>
          <w:hyperlink w:anchor="_Toc69982679" w:history="1">
            <w:r w:rsidR="003F1C68" w:rsidRPr="003F1C68">
              <w:rPr>
                <w:rStyle w:val="Hyperlink"/>
                <w:rFonts w:asciiTheme="minorHAnsi" w:hAnsiTheme="minorHAnsi" w:cstheme="minorHAnsi"/>
                <w:noProof/>
              </w:rPr>
              <w:t>2.</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ALS lead/SENCo extended absence at key points in the exam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_Toc69982679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3</w:t>
            </w:r>
            <w:r w:rsidR="003F1C68" w:rsidRPr="003F1C68">
              <w:rPr>
                <w:rFonts w:asciiTheme="minorHAnsi" w:hAnsiTheme="minorHAnsi" w:cstheme="minorHAnsi"/>
                <w:noProof/>
                <w:webHidden/>
              </w:rPr>
              <w:fldChar w:fldCharType="end"/>
            </w:r>
          </w:hyperlink>
        </w:p>
        <w:p w14:paraId="31C8E6DA" w14:textId="3D8179F5" w:rsidR="003F1C68" w:rsidRPr="003F1C68" w:rsidRDefault="00627D96">
          <w:pPr>
            <w:pStyle w:val="TOC3"/>
            <w:tabs>
              <w:tab w:val="left" w:pos="880"/>
              <w:tab w:val="right" w:leader="dot" w:pos="10042"/>
            </w:tabs>
            <w:rPr>
              <w:rFonts w:asciiTheme="minorHAnsi" w:hAnsiTheme="minorHAnsi" w:cstheme="minorHAnsi"/>
              <w:noProof/>
            </w:rPr>
          </w:pPr>
          <w:hyperlink w:anchor="_Toc69982680" w:history="1">
            <w:r w:rsidR="003F1C68" w:rsidRPr="003F1C68">
              <w:rPr>
                <w:rStyle w:val="Hyperlink"/>
                <w:rFonts w:asciiTheme="minorHAnsi" w:hAnsiTheme="minorHAnsi" w:cstheme="minorHAnsi"/>
                <w:noProof/>
              </w:rPr>
              <w:t>3.</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Teaching staff extended absence at key points in the exam cycle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_Toc69982680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3</w:t>
            </w:r>
            <w:r w:rsidR="003F1C68" w:rsidRPr="003F1C68">
              <w:rPr>
                <w:rFonts w:asciiTheme="minorHAnsi" w:hAnsiTheme="minorHAnsi" w:cstheme="minorHAnsi"/>
                <w:noProof/>
                <w:webHidden/>
              </w:rPr>
              <w:fldChar w:fldCharType="end"/>
            </w:r>
          </w:hyperlink>
        </w:p>
        <w:p w14:paraId="034CF8F7" w14:textId="3BC7E0C9" w:rsidR="003F1C68" w:rsidRPr="003F1C68" w:rsidRDefault="00627D96">
          <w:pPr>
            <w:pStyle w:val="TOC3"/>
            <w:tabs>
              <w:tab w:val="left" w:pos="880"/>
              <w:tab w:val="right" w:leader="dot" w:pos="10042"/>
            </w:tabs>
            <w:rPr>
              <w:rFonts w:asciiTheme="minorHAnsi" w:hAnsiTheme="minorHAnsi" w:cstheme="minorHAnsi"/>
              <w:noProof/>
            </w:rPr>
          </w:pPr>
          <w:hyperlink w:anchor="_Toc69982681" w:history="1">
            <w:r w:rsidR="003F1C68" w:rsidRPr="003F1C68">
              <w:rPr>
                <w:rStyle w:val="Hyperlink"/>
                <w:rFonts w:asciiTheme="minorHAnsi" w:hAnsiTheme="minorHAnsi" w:cstheme="minorHAnsi"/>
                <w:noProof/>
              </w:rPr>
              <w:t>4.</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Invigilators - lack of appropriately trained invigilators or invigilator absence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_Toc69982681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3AF7BEF3" w14:textId="7890F30E" w:rsidR="003F1C68" w:rsidRPr="003F1C68" w:rsidRDefault="00627D96">
          <w:pPr>
            <w:pStyle w:val="TOC3"/>
            <w:tabs>
              <w:tab w:val="left" w:pos="880"/>
              <w:tab w:val="right" w:leader="dot" w:pos="10042"/>
            </w:tabs>
            <w:rPr>
              <w:rFonts w:asciiTheme="minorHAnsi" w:hAnsiTheme="minorHAnsi" w:cstheme="minorHAnsi"/>
              <w:noProof/>
            </w:rPr>
          </w:pPr>
          <w:hyperlink w:anchor="_Toc69982682" w:history="1">
            <w:r w:rsidR="003F1C68" w:rsidRPr="003F1C68">
              <w:rPr>
                <w:rStyle w:val="Hyperlink"/>
                <w:rFonts w:asciiTheme="minorHAnsi" w:hAnsiTheme="minorHAnsi" w:cstheme="minorHAnsi"/>
                <w:noProof/>
              </w:rPr>
              <w:t>5.</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Exam rooms – lack of appropriate rooms or main venues unavailable at short notice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_Toc69982682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4D6531FE" w14:textId="1338C0AF" w:rsidR="003F1C68" w:rsidRPr="003F1C68" w:rsidRDefault="00627D96">
          <w:pPr>
            <w:pStyle w:val="TOC3"/>
            <w:tabs>
              <w:tab w:val="left" w:pos="880"/>
              <w:tab w:val="right" w:leader="dot" w:pos="10042"/>
            </w:tabs>
            <w:rPr>
              <w:rFonts w:asciiTheme="minorHAnsi" w:hAnsiTheme="minorHAnsi" w:cstheme="minorHAnsi"/>
              <w:noProof/>
            </w:rPr>
          </w:pPr>
          <w:hyperlink w:anchor="_Toc69982683" w:history="1">
            <w:r w:rsidR="003F1C68" w:rsidRPr="003F1C68">
              <w:rPr>
                <w:rStyle w:val="Hyperlink"/>
                <w:rFonts w:asciiTheme="minorHAnsi" w:hAnsiTheme="minorHAnsi" w:cstheme="minorHAnsi"/>
                <w:noProof/>
              </w:rPr>
              <w:t>6.</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Failure of IT systems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_Toc69982683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3E3BB337" w14:textId="0F812CFB" w:rsidR="003F1C68" w:rsidRPr="003F1C68" w:rsidRDefault="00627D96">
          <w:pPr>
            <w:pStyle w:val="TOC3"/>
            <w:tabs>
              <w:tab w:val="left" w:pos="880"/>
              <w:tab w:val="right" w:leader="dot" w:pos="10042"/>
            </w:tabs>
            <w:rPr>
              <w:rFonts w:asciiTheme="minorHAnsi" w:hAnsiTheme="minorHAnsi" w:cstheme="minorHAnsi"/>
              <w:noProof/>
            </w:rPr>
          </w:pPr>
          <w:hyperlink w:anchor="_Toc69982684" w:history="1">
            <w:r w:rsidR="003F1C68" w:rsidRPr="003F1C68">
              <w:rPr>
                <w:rStyle w:val="Hyperlink"/>
                <w:rFonts w:asciiTheme="minorHAnsi" w:hAnsiTheme="minorHAnsi" w:cstheme="minorHAnsi"/>
                <w:noProof/>
              </w:rPr>
              <w:t>7.</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Emergency evacuation of the exam room (or centre lock down)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_Toc69982684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4</w:t>
            </w:r>
            <w:r w:rsidR="003F1C68" w:rsidRPr="003F1C68">
              <w:rPr>
                <w:rFonts w:asciiTheme="minorHAnsi" w:hAnsiTheme="minorHAnsi" w:cstheme="minorHAnsi"/>
                <w:noProof/>
                <w:webHidden/>
              </w:rPr>
              <w:fldChar w:fldCharType="end"/>
            </w:r>
          </w:hyperlink>
        </w:p>
        <w:p w14:paraId="13572BEF" w14:textId="6AB1084F" w:rsidR="003F1C68" w:rsidRPr="003F1C68" w:rsidRDefault="00627D96">
          <w:pPr>
            <w:pStyle w:val="TOC3"/>
            <w:tabs>
              <w:tab w:val="left" w:pos="880"/>
              <w:tab w:val="right" w:leader="dot" w:pos="10042"/>
            </w:tabs>
            <w:rPr>
              <w:rFonts w:asciiTheme="minorHAnsi" w:hAnsiTheme="minorHAnsi" w:cstheme="minorHAnsi"/>
              <w:noProof/>
            </w:rPr>
          </w:pPr>
          <w:hyperlink w:anchor="_Toc69982685" w:history="1">
            <w:r w:rsidR="003F1C68" w:rsidRPr="003F1C68">
              <w:rPr>
                <w:rStyle w:val="Hyperlink"/>
                <w:rFonts w:asciiTheme="minorHAnsi" w:hAnsiTheme="minorHAnsi" w:cstheme="minorHAnsi"/>
                <w:noProof/>
              </w:rPr>
              <w:t>8.</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of teaching time in the weeks before an exam – centre closed for an extended period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123D3955" w14:textId="116B5320" w:rsidR="003F1C68" w:rsidRPr="003F1C68" w:rsidRDefault="00627D96">
          <w:pPr>
            <w:pStyle w:val="TOC3"/>
            <w:tabs>
              <w:tab w:val="left" w:pos="880"/>
              <w:tab w:val="right" w:leader="dot" w:pos="10042"/>
            </w:tabs>
            <w:rPr>
              <w:rFonts w:asciiTheme="minorHAnsi" w:hAnsiTheme="minorHAnsi" w:cstheme="minorHAnsi"/>
              <w:noProof/>
            </w:rPr>
          </w:pPr>
          <w:hyperlink w:anchor="_Toc69982686" w:history="1">
            <w:r w:rsidR="003F1C68" w:rsidRPr="003F1C68">
              <w:rPr>
                <w:rStyle w:val="Hyperlink"/>
                <w:rFonts w:asciiTheme="minorHAnsi" w:hAnsiTheme="minorHAnsi" w:cstheme="minorHAnsi"/>
                <w:noProof/>
              </w:rPr>
              <w:t>9.</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Candidates unable to take examinations because of a crisis – centre remains open</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51CD2C9F" w14:textId="183484D1" w:rsidR="003F1C68" w:rsidRPr="003F1C68" w:rsidRDefault="00627D96">
          <w:pPr>
            <w:pStyle w:val="TOC3"/>
            <w:tabs>
              <w:tab w:val="left" w:pos="1100"/>
              <w:tab w:val="right" w:leader="dot" w:pos="10042"/>
            </w:tabs>
            <w:rPr>
              <w:rFonts w:asciiTheme="minorHAnsi" w:hAnsiTheme="minorHAnsi" w:cstheme="minorHAnsi"/>
              <w:noProof/>
            </w:rPr>
          </w:pPr>
          <w:hyperlink w:anchor="_Toc69982687" w:history="1">
            <w:r w:rsidR="003F1C68" w:rsidRPr="003F1C68">
              <w:rPr>
                <w:rStyle w:val="Hyperlink"/>
                <w:rFonts w:asciiTheme="minorHAnsi" w:hAnsiTheme="minorHAnsi" w:cstheme="minorHAnsi"/>
                <w:noProof/>
              </w:rPr>
              <w:t>10.</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Centre unable to open as normal during the examination period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4735B930" w14:textId="021891E2" w:rsidR="003F1C68" w:rsidRPr="003F1C68" w:rsidRDefault="00627D96">
          <w:pPr>
            <w:pStyle w:val="TOC3"/>
            <w:tabs>
              <w:tab w:val="left" w:pos="1100"/>
              <w:tab w:val="right" w:leader="dot" w:pos="10042"/>
            </w:tabs>
            <w:rPr>
              <w:rFonts w:asciiTheme="minorHAnsi" w:hAnsiTheme="minorHAnsi" w:cstheme="minorHAnsi"/>
              <w:noProof/>
            </w:rPr>
          </w:pPr>
          <w:hyperlink w:anchor="_Toc69982688" w:history="1">
            <w:r w:rsidR="003F1C68" w:rsidRPr="003F1C68">
              <w:rPr>
                <w:rStyle w:val="Hyperlink"/>
                <w:rFonts w:asciiTheme="minorHAnsi" w:hAnsiTheme="minorHAnsi" w:cstheme="minorHAnsi"/>
                <w:noProof/>
              </w:rPr>
              <w:t>11.</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in the distribution of examination papers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5</w:t>
            </w:r>
            <w:r w:rsidR="003F1C68" w:rsidRPr="003F1C68">
              <w:rPr>
                <w:rFonts w:asciiTheme="minorHAnsi" w:hAnsiTheme="minorHAnsi" w:cstheme="minorHAnsi"/>
                <w:noProof/>
                <w:webHidden/>
              </w:rPr>
              <w:fldChar w:fldCharType="end"/>
            </w:r>
          </w:hyperlink>
        </w:p>
        <w:p w14:paraId="730E2FB7" w14:textId="2B5EAF8B" w:rsidR="003F1C68" w:rsidRPr="003F1C68" w:rsidRDefault="00627D96">
          <w:pPr>
            <w:pStyle w:val="TOC3"/>
            <w:tabs>
              <w:tab w:val="left" w:pos="1100"/>
              <w:tab w:val="right" w:leader="dot" w:pos="10042"/>
            </w:tabs>
            <w:rPr>
              <w:rFonts w:asciiTheme="minorHAnsi" w:hAnsiTheme="minorHAnsi" w:cstheme="minorHAnsi"/>
              <w:noProof/>
            </w:rPr>
          </w:pPr>
          <w:hyperlink w:anchor="_Toc69982689" w:history="1">
            <w:r w:rsidR="003F1C68" w:rsidRPr="003F1C68">
              <w:rPr>
                <w:rStyle w:val="Hyperlink"/>
                <w:rFonts w:asciiTheme="minorHAnsi" w:hAnsiTheme="minorHAnsi" w:cstheme="minorHAnsi"/>
                <w:noProof/>
              </w:rPr>
              <w:t>12.</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Disruption to the transportation of completed examination scripts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_Toc69982689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0249720D" w14:textId="244E4474" w:rsidR="003F1C68" w:rsidRPr="003F1C68" w:rsidRDefault="00627D96">
          <w:pPr>
            <w:pStyle w:val="TOC3"/>
            <w:tabs>
              <w:tab w:val="left" w:pos="1100"/>
              <w:tab w:val="right" w:leader="dot" w:pos="10042"/>
            </w:tabs>
            <w:rPr>
              <w:rFonts w:asciiTheme="minorHAnsi" w:hAnsiTheme="minorHAnsi" w:cstheme="minorHAnsi"/>
              <w:noProof/>
            </w:rPr>
          </w:pPr>
          <w:hyperlink w:anchor="_Toc69982690" w:history="1">
            <w:r w:rsidR="003F1C68" w:rsidRPr="003F1C68">
              <w:rPr>
                <w:rStyle w:val="Hyperlink"/>
                <w:rFonts w:asciiTheme="minorHAnsi" w:hAnsiTheme="minorHAnsi" w:cstheme="minorHAnsi"/>
                <w:noProof/>
              </w:rPr>
              <w:t>13.</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Assessment evidence is not available to be marked</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_Toc69982690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56A905DB" w14:textId="676EF617" w:rsidR="003F1C68" w:rsidRPr="003F1C68" w:rsidRDefault="00627D96">
          <w:pPr>
            <w:pStyle w:val="TOC3"/>
            <w:tabs>
              <w:tab w:val="left" w:pos="1100"/>
              <w:tab w:val="right" w:leader="dot" w:pos="10042"/>
            </w:tabs>
            <w:rPr>
              <w:rFonts w:asciiTheme="minorHAnsi" w:hAnsiTheme="minorHAnsi" w:cstheme="minorHAnsi"/>
              <w:noProof/>
            </w:rPr>
          </w:pPr>
          <w:hyperlink w:anchor="_Toc69982691" w:history="1">
            <w:r w:rsidR="003F1C68" w:rsidRPr="003F1C68">
              <w:rPr>
                <w:rStyle w:val="Hyperlink"/>
                <w:rFonts w:asciiTheme="minorHAnsi" w:hAnsiTheme="minorHAnsi" w:cstheme="minorHAnsi"/>
                <w:noProof/>
              </w:rPr>
              <w:t>14.</w:t>
            </w:r>
            <w:r w:rsidR="003F1C68" w:rsidRPr="003F1C68">
              <w:rPr>
                <w:rFonts w:asciiTheme="minorHAnsi" w:hAnsiTheme="minorHAnsi" w:cstheme="minorHAnsi"/>
                <w:noProof/>
              </w:rPr>
              <w:tab/>
            </w:r>
            <w:r w:rsidR="003F1C68" w:rsidRPr="003F1C68">
              <w:rPr>
                <w:rStyle w:val="Hyperlink"/>
                <w:rFonts w:asciiTheme="minorHAnsi" w:hAnsiTheme="minorHAnsi" w:cstheme="minorHAnsi"/>
                <w:noProof/>
              </w:rPr>
              <w:t>Centre unable to distribute results as normal or facilitate post results services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_Toc69982691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6</w:t>
            </w:r>
            <w:r w:rsidR="003F1C68" w:rsidRPr="003F1C68">
              <w:rPr>
                <w:rFonts w:asciiTheme="minorHAnsi" w:hAnsiTheme="minorHAnsi" w:cstheme="minorHAnsi"/>
                <w:noProof/>
                <w:webHidden/>
              </w:rPr>
              <w:fldChar w:fldCharType="end"/>
            </w:r>
          </w:hyperlink>
        </w:p>
        <w:p w14:paraId="2D52980D" w14:textId="3437C6F2" w:rsidR="003F1C68" w:rsidRPr="003F1C68" w:rsidRDefault="00627D96">
          <w:pPr>
            <w:pStyle w:val="TOC1"/>
            <w:tabs>
              <w:tab w:val="right" w:leader="dot" w:pos="10042"/>
            </w:tabs>
            <w:rPr>
              <w:rFonts w:asciiTheme="minorHAnsi" w:hAnsiTheme="minorHAnsi" w:cstheme="minorHAnsi"/>
              <w:noProof/>
            </w:rPr>
          </w:pPr>
          <w:hyperlink w:anchor="_Toc69982692" w:history="1">
            <w:r w:rsidR="003F1C68" w:rsidRPr="003F1C68">
              <w:rPr>
                <w:rStyle w:val="Hyperlink"/>
                <w:rFonts w:asciiTheme="minorHAnsi" w:hAnsiTheme="minorHAnsi" w:cstheme="minorHAnsi"/>
                <w:noProof/>
              </w:rPr>
              <w:t>Further guidance to inform procedures and implement contingency planning</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_Toc69982692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549FEE02" w14:textId="45858688" w:rsidR="003F1C68" w:rsidRPr="003F1C68" w:rsidRDefault="00627D96">
          <w:pPr>
            <w:pStyle w:val="TOC2"/>
            <w:tabs>
              <w:tab w:val="right" w:leader="dot" w:pos="10042"/>
            </w:tabs>
            <w:rPr>
              <w:rFonts w:asciiTheme="minorHAnsi" w:hAnsiTheme="minorHAnsi" w:cstheme="minorHAnsi"/>
              <w:noProof/>
            </w:rPr>
          </w:pPr>
          <w:hyperlink w:anchor="_Toc69982693" w:history="1">
            <w:r w:rsidR="003F1C68" w:rsidRPr="003F1C68">
              <w:rPr>
                <w:rStyle w:val="Hyperlink"/>
                <w:rFonts w:asciiTheme="minorHAnsi" w:hAnsiTheme="minorHAnsi" w:cstheme="minorHAnsi"/>
                <w:noProof/>
              </w:rPr>
              <w:t>Ofqual</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_Toc69982693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167AA0EA" w14:textId="415955EE" w:rsidR="003F1C68" w:rsidRPr="003F1C68" w:rsidRDefault="00627D96">
          <w:pPr>
            <w:pStyle w:val="TOC3"/>
            <w:tabs>
              <w:tab w:val="right" w:leader="dot" w:pos="10042"/>
            </w:tabs>
            <w:rPr>
              <w:rFonts w:asciiTheme="minorHAnsi" w:hAnsiTheme="minorHAnsi" w:cstheme="minorHAnsi"/>
              <w:noProof/>
            </w:rPr>
          </w:pPr>
          <w:hyperlink w:anchor="_Toc69982694" w:history="1">
            <w:r w:rsidR="003F1C68" w:rsidRPr="003F1C68">
              <w:rPr>
                <w:rStyle w:val="Hyperlink"/>
                <w:rFonts w:asciiTheme="minorHAnsi" w:hAnsiTheme="minorHAnsi" w:cstheme="minorHAnsi"/>
                <w:noProof/>
                <w:bdr w:val="none" w:sz="0" w:space="0" w:color="auto" w:frame="1"/>
              </w:rPr>
              <w:t>1.1 </w:t>
            </w:r>
            <w:r w:rsidR="003F1C68" w:rsidRPr="003F1C68">
              <w:rPr>
                <w:rStyle w:val="Hyperlink"/>
                <w:rFonts w:asciiTheme="minorHAnsi" w:hAnsiTheme="minorHAnsi" w:cstheme="minorHAnsi"/>
                <w:noProof/>
              </w:rPr>
              <w:t>Covid specific guidance: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_Toc69982694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7</w:t>
            </w:r>
            <w:r w:rsidR="003F1C68" w:rsidRPr="003F1C68">
              <w:rPr>
                <w:rFonts w:asciiTheme="minorHAnsi" w:hAnsiTheme="minorHAnsi" w:cstheme="minorHAnsi"/>
                <w:noProof/>
                <w:webHidden/>
              </w:rPr>
              <w:fldChar w:fldCharType="end"/>
            </w:r>
          </w:hyperlink>
        </w:p>
        <w:p w14:paraId="797BF0D8" w14:textId="06C936E4" w:rsidR="003F1C68" w:rsidRPr="003F1C68" w:rsidRDefault="00627D96">
          <w:pPr>
            <w:pStyle w:val="TOC2"/>
            <w:tabs>
              <w:tab w:val="right" w:leader="dot" w:pos="10042"/>
            </w:tabs>
            <w:rPr>
              <w:rFonts w:asciiTheme="minorHAnsi" w:hAnsiTheme="minorHAnsi" w:cstheme="minorHAnsi"/>
              <w:noProof/>
            </w:rPr>
          </w:pPr>
          <w:hyperlink w:anchor="_Toc69982695" w:history="1">
            <w:r w:rsidR="003F1C68" w:rsidRPr="003F1C68">
              <w:rPr>
                <w:rStyle w:val="Hyperlink"/>
                <w:rFonts w:asciiTheme="minorHAnsi" w:hAnsiTheme="minorHAnsi" w:cstheme="minorHAnsi"/>
                <w:noProof/>
                <w:bdr w:val="none" w:sz="0" w:space="0" w:color="auto" w:frame="1"/>
              </w:rPr>
              <w:t xml:space="preserve">7. </w:t>
            </w:r>
            <w:r w:rsidR="003F1C68" w:rsidRPr="003F1C68">
              <w:rPr>
                <w:rStyle w:val="Hyperlink"/>
                <w:rFonts w:asciiTheme="minorHAnsi" w:hAnsiTheme="minorHAnsi" w:cstheme="minorHAnsi"/>
                <w:noProof/>
              </w:rPr>
              <w:t>Widespread national disruption to the taking of examinations / assessments</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_Toc69982695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8</w:t>
            </w:r>
            <w:r w:rsidR="003F1C68" w:rsidRPr="003F1C68">
              <w:rPr>
                <w:rFonts w:asciiTheme="minorHAnsi" w:hAnsiTheme="minorHAnsi" w:cstheme="minorHAnsi"/>
                <w:noProof/>
                <w:webHidden/>
              </w:rPr>
              <w:fldChar w:fldCharType="end"/>
            </w:r>
          </w:hyperlink>
        </w:p>
        <w:p w14:paraId="22D38562" w14:textId="012E626A" w:rsidR="003F1C68" w:rsidRPr="003F1C68" w:rsidRDefault="00627D96">
          <w:pPr>
            <w:pStyle w:val="TOC2"/>
            <w:tabs>
              <w:tab w:val="right" w:leader="dot" w:pos="10042"/>
            </w:tabs>
            <w:rPr>
              <w:rFonts w:asciiTheme="minorHAnsi" w:hAnsiTheme="minorHAnsi" w:cstheme="minorHAnsi"/>
              <w:noProof/>
            </w:rPr>
          </w:pPr>
          <w:hyperlink w:anchor="_Toc69982696" w:history="1">
            <w:r w:rsidR="003F1C68" w:rsidRPr="003F1C68">
              <w:rPr>
                <w:rStyle w:val="Hyperlink"/>
                <w:rFonts w:asciiTheme="minorHAnsi" w:hAnsiTheme="minorHAnsi" w:cstheme="minorHAnsi"/>
                <w:noProof/>
              </w:rPr>
              <w:t>JCQ</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_Toc69982696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8</w:t>
            </w:r>
            <w:r w:rsidR="003F1C68" w:rsidRPr="003F1C68">
              <w:rPr>
                <w:rFonts w:asciiTheme="minorHAnsi" w:hAnsiTheme="minorHAnsi" w:cstheme="minorHAnsi"/>
                <w:noProof/>
                <w:webHidden/>
              </w:rPr>
              <w:fldChar w:fldCharType="end"/>
            </w:r>
          </w:hyperlink>
        </w:p>
        <w:p w14:paraId="27B0BE45" w14:textId="6D694A08" w:rsidR="003F1C68" w:rsidRPr="003F1C68" w:rsidRDefault="00627D96">
          <w:pPr>
            <w:pStyle w:val="TOC2"/>
            <w:tabs>
              <w:tab w:val="right" w:leader="dot" w:pos="10042"/>
            </w:tabs>
            <w:rPr>
              <w:rFonts w:asciiTheme="minorHAnsi" w:hAnsiTheme="minorHAnsi" w:cstheme="minorHAnsi"/>
              <w:noProof/>
            </w:rPr>
          </w:pPr>
          <w:hyperlink w:anchor="_Toc69982697" w:history="1">
            <w:r w:rsidR="003F1C68" w:rsidRPr="003F1C68">
              <w:rPr>
                <w:rStyle w:val="Hyperlink"/>
                <w:rFonts w:asciiTheme="minorHAnsi" w:hAnsiTheme="minorHAnsi" w:cstheme="minorHAnsi"/>
                <w:noProof/>
              </w:rPr>
              <w:t>GOV.UK</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_Toc69982697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9</w:t>
            </w:r>
            <w:r w:rsidR="003F1C68" w:rsidRPr="003F1C68">
              <w:rPr>
                <w:rFonts w:asciiTheme="minorHAnsi" w:hAnsiTheme="minorHAnsi" w:cstheme="minorHAnsi"/>
                <w:noProof/>
                <w:webHidden/>
              </w:rPr>
              <w:fldChar w:fldCharType="end"/>
            </w:r>
          </w:hyperlink>
        </w:p>
        <w:p w14:paraId="42802359" w14:textId="3E6C5FC6" w:rsidR="003F1C68" w:rsidRPr="003F1C68" w:rsidRDefault="00627D96">
          <w:pPr>
            <w:pStyle w:val="TOC2"/>
            <w:tabs>
              <w:tab w:val="right" w:leader="dot" w:pos="10042"/>
            </w:tabs>
            <w:rPr>
              <w:rFonts w:asciiTheme="minorHAnsi" w:hAnsiTheme="minorHAnsi" w:cstheme="minorHAnsi"/>
              <w:noProof/>
            </w:rPr>
          </w:pPr>
          <w:hyperlink w:anchor="_Toc69982698" w:history="1">
            <w:r w:rsidR="003F1C68" w:rsidRPr="003F1C68">
              <w:rPr>
                <w:rStyle w:val="Hyperlink"/>
                <w:rFonts w:asciiTheme="minorHAnsi" w:hAnsiTheme="minorHAnsi" w:cstheme="minorHAnsi"/>
                <w:noProof/>
              </w:rPr>
              <w:t>National Counter Terrorism Security Office</w:t>
            </w:r>
            <w:r w:rsidR="003F1C68" w:rsidRPr="003F1C68">
              <w:rPr>
                <w:rFonts w:asciiTheme="minorHAnsi" w:hAnsiTheme="minorHAnsi" w:cstheme="minorHAnsi"/>
                <w:noProof/>
                <w:webHidden/>
              </w:rPr>
              <w:tab/>
            </w:r>
            <w:r w:rsidR="003F1C68" w:rsidRPr="003F1C68">
              <w:rPr>
                <w:rFonts w:asciiTheme="minorHAnsi" w:hAnsiTheme="minorHAnsi" w:cstheme="minorHAnsi"/>
                <w:noProof/>
                <w:webHidden/>
              </w:rPr>
              <w:fldChar w:fldCharType="begin"/>
            </w:r>
            <w:r w:rsidR="003F1C68" w:rsidRPr="003F1C68">
              <w:rPr>
                <w:rFonts w:asciiTheme="minorHAnsi" w:hAnsiTheme="minorHAnsi" w:cstheme="minorHAnsi"/>
                <w:noProof/>
                <w:webHidden/>
              </w:rPr>
              <w:instrText xml:space="preserve"> PAGEREF _Toc69982698 \h </w:instrText>
            </w:r>
            <w:r w:rsidR="003F1C68" w:rsidRPr="003F1C68">
              <w:rPr>
                <w:rFonts w:asciiTheme="minorHAnsi" w:hAnsiTheme="minorHAnsi" w:cstheme="minorHAnsi"/>
                <w:noProof/>
                <w:webHidden/>
              </w:rPr>
            </w:r>
            <w:r w:rsidR="003F1C68" w:rsidRPr="003F1C68">
              <w:rPr>
                <w:rFonts w:asciiTheme="minorHAnsi" w:hAnsiTheme="minorHAnsi" w:cstheme="minorHAnsi"/>
                <w:noProof/>
                <w:webHidden/>
              </w:rPr>
              <w:fldChar w:fldCharType="separate"/>
            </w:r>
            <w:r w:rsidR="003F1C68" w:rsidRPr="003F1C68">
              <w:rPr>
                <w:rFonts w:asciiTheme="minorHAnsi" w:hAnsiTheme="minorHAnsi" w:cstheme="minorHAnsi"/>
                <w:noProof/>
                <w:webHidden/>
              </w:rPr>
              <w:t>9</w:t>
            </w:r>
            <w:r w:rsidR="003F1C68" w:rsidRPr="003F1C68">
              <w:rPr>
                <w:rFonts w:asciiTheme="minorHAnsi" w:hAnsiTheme="minorHAnsi" w:cstheme="minorHAnsi"/>
                <w:noProof/>
                <w:webHidden/>
              </w:rPr>
              <w:fldChar w:fldCharType="end"/>
            </w:r>
          </w:hyperlink>
        </w:p>
        <w:p w14:paraId="5BEEDE83" w14:textId="48D8F5B5" w:rsidR="003F61D8" w:rsidRPr="003A4E62" w:rsidRDefault="003F61D8" w:rsidP="003F61D8">
          <w:pPr>
            <w:spacing w:line="276" w:lineRule="auto"/>
            <w:rPr>
              <w:rFonts w:asciiTheme="minorHAnsi" w:hAnsiTheme="minorHAnsi" w:cstheme="minorHAnsi"/>
            </w:rPr>
          </w:pPr>
          <w:r w:rsidRPr="003F1C68">
            <w:rPr>
              <w:rFonts w:asciiTheme="minorHAnsi" w:hAnsiTheme="minorHAnsi" w:cstheme="minorHAnsi"/>
            </w:rPr>
            <w:fldChar w:fldCharType="end"/>
          </w:r>
        </w:p>
      </w:sdtContent>
    </w:sdt>
    <w:p w14:paraId="0C43081F" w14:textId="0D11E0FC" w:rsidR="003F61D8" w:rsidRPr="003A4E62" w:rsidRDefault="003F61D8" w:rsidP="001D78A9">
      <w:pPr>
        <w:pStyle w:val="Headinglevel1"/>
        <w:spacing w:line="276" w:lineRule="auto"/>
        <w:rPr>
          <w:rFonts w:asciiTheme="minorHAnsi" w:hAnsiTheme="minorHAnsi" w:cstheme="minorHAnsi"/>
          <w:szCs w:val="24"/>
        </w:rPr>
      </w:pPr>
      <w:bookmarkStart w:id="2" w:name="_Toc495866935"/>
      <w:bookmarkStart w:id="3" w:name="_Toc495867050"/>
      <w:bookmarkStart w:id="4" w:name="_Toc495867286"/>
      <w:bookmarkStart w:id="5" w:name="_Toc495933573"/>
      <w:bookmarkStart w:id="6" w:name="_Toc495936701"/>
      <w:bookmarkStart w:id="7" w:name="_Toc496121062"/>
      <w:bookmarkStart w:id="8" w:name="_Toc526796600"/>
      <w:bookmarkStart w:id="9" w:name="_Toc526796633"/>
      <w:bookmarkStart w:id="10" w:name="_Toc526797069"/>
      <w:bookmarkStart w:id="11" w:name="_Toc526798299"/>
      <w:bookmarkStart w:id="12" w:name="_Toc404764987"/>
      <w:bookmarkStart w:id="13" w:name="_Toc69982676"/>
      <w:bookmarkEnd w:id="2"/>
      <w:bookmarkEnd w:id="3"/>
      <w:bookmarkEnd w:id="4"/>
      <w:bookmarkEnd w:id="5"/>
      <w:bookmarkEnd w:id="6"/>
      <w:bookmarkEnd w:id="7"/>
      <w:bookmarkEnd w:id="8"/>
      <w:bookmarkEnd w:id="9"/>
      <w:bookmarkEnd w:id="10"/>
      <w:bookmarkEnd w:id="11"/>
      <w:r w:rsidRPr="003A4E62">
        <w:rPr>
          <w:rFonts w:asciiTheme="minorHAnsi" w:hAnsiTheme="minorHAnsi" w:cstheme="minorHAnsi"/>
          <w:szCs w:val="24"/>
        </w:rPr>
        <w:t>Purpose of the plan</w:t>
      </w:r>
      <w:bookmarkEnd w:id="12"/>
      <w:bookmarkEnd w:id="13"/>
    </w:p>
    <w:p w14:paraId="029B31E8" w14:textId="7955744E" w:rsidR="003F61D8" w:rsidRPr="003A4E62" w:rsidRDefault="003F61D8" w:rsidP="000E70CA">
      <w:pPr>
        <w:pStyle w:val="NormalWeb"/>
        <w:spacing w:before="0" w:beforeAutospacing="0" w:after="120" w:afterAutospacing="0" w:line="276" w:lineRule="auto"/>
        <w:jc w:val="both"/>
        <w:rPr>
          <w:rFonts w:asciiTheme="minorHAnsi" w:hAnsiTheme="minorHAnsi" w:cstheme="minorHAnsi"/>
          <w:szCs w:val="22"/>
        </w:rPr>
      </w:pPr>
      <w:r w:rsidRPr="003A4E62">
        <w:rPr>
          <w:rFonts w:asciiTheme="minorHAnsi" w:hAnsiTheme="minorHAnsi" w:cstheme="minorHAnsi"/>
          <w:szCs w:val="22"/>
        </w:rPr>
        <w:t xml:space="preserve">This plan examines potential risks and issues that could cause disruption to the exams process at </w:t>
      </w:r>
      <w:r w:rsidR="007B2987" w:rsidRPr="003A4E62">
        <w:rPr>
          <w:rFonts w:asciiTheme="minorHAnsi" w:hAnsiTheme="minorHAnsi" w:cstheme="minorHAnsi"/>
          <w:szCs w:val="22"/>
        </w:rPr>
        <w:t>Kingsmead School</w:t>
      </w:r>
      <w:r w:rsidRPr="003A4E62">
        <w:rPr>
          <w:rFonts w:asciiTheme="minorHAnsi" w:hAnsiTheme="minorHAnsi" w:cstheme="minorHAnsi"/>
          <w:szCs w:val="22"/>
        </w:rPr>
        <w:t xml:space="preserve">. By outlining actions/procedures to be invoked in case of disruption it is intended to mitigate the impact these disruptions have on our exam process. </w:t>
      </w:r>
    </w:p>
    <w:p w14:paraId="52472049" w14:textId="77777777" w:rsidR="00455C13" w:rsidRDefault="00455C13" w:rsidP="003309EB">
      <w:pPr>
        <w:pStyle w:val="NormalWeb"/>
        <w:spacing w:before="0" w:beforeAutospacing="0" w:after="120" w:afterAutospacing="0"/>
        <w:rPr>
          <w:rFonts w:asciiTheme="minorHAnsi" w:hAnsiTheme="minorHAnsi" w:cstheme="minorHAnsi"/>
          <w:szCs w:val="22"/>
        </w:rPr>
      </w:pPr>
      <w:r w:rsidRPr="00455C13">
        <w:rPr>
          <w:rFonts w:asciiTheme="minorHAnsi" w:hAnsiTheme="minorHAnsi" w:cstheme="minorHAnsi"/>
          <w:szCs w:val="22"/>
        </w:rPr>
        <w:t xml:space="preserve">Alongside internal processes, this plan is informed by the Ofqual (and Northern Ireland Council for the Curriculum, Examinations and Assessment) Exam system contingency plan: England, Wales and Northern Ireland which provides guidance in the publication What schools and colleges and other centres should do if exams or other assessments are seriously disrupted and the JCQ Joint Contingency Plan for the Examination System in England, Wales and Northern Ireland </w:t>
      </w:r>
    </w:p>
    <w:p w14:paraId="3999580B" w14:textId="100A8428" w:rsidR="003F61D8" w:rsidRDefault="008728C5" w:rsidP="003309EB">
      <w:pPr>
        <w:pStyle w:val="NormalWeb"/>
        <w:spacing w:before="0" w:beforeAutospacing="0" w:after="120" w:afterAutospacing="0"/>
        <w:rPr>
          <w:rFonts w:asciiTheme="minorHAnsi" w:hAnsiTheme="minorHAnsi" w:cstheme="minorHAnsi"/>
          <w:color w:val="595959" w:themeColor="text1" w:themeTint="A6"/>
          <w:sz w:val="20"/>
          <w:szCs w:val="20"/>
        </w:rPr>
      </w:pPr>
      <w:r w:rsidRPr="008728C5">
        <w:rPr>
          <w:rFonts w:asciiTheme="minorHAnsi" w:hAnsiTheme="minorHAnsi" w:cstheme="minorHAnsi"/>
          <w:szCs w:val="22"/>
          <w:lang w:val="en"/>
        </w:rPr>
        <w:t xml:space="preserve">This plan also confirms </w:t>
      </w:r>
      <w:r>
        <w:rPr>
          <w:rFonts w:asciiTheme="minorHAnsi" w:hAnsiTheme="minorHAnsi" w:cstheme="minorHAnsi"/>
          <w:szCs w:val="22"/>
          <w:lang w:val="en"/>
        </w:rPr>
        <w:t>Kingsmead School’s</w:t>
      </w:r>
      <w:r w:rsidRPr="008728C5">
        <w:rPr>
          <w:rFonts w:asciiTheme="minorHAnsi" w:hAnsiTheme="minorHAnsi" w:cstheme="minorHAnsi"/>
          <w:szCs w:val="22"/>
          <w:lang w:val="en"/>
        </w:rPr>
        <w:t xml:space="preserve"> compliance with JCQ’s General Regulations for Approved Centres (section 5.3) that the centre has in place </w:t>
      </w:r>
      <w:r w:rsidR="0051567C" w:rsidRPr="003A4E62">
        <w:rPr>
          <w:rFonts w:asciiTheme="minorHAnsi" w:hAnsiTheme="minorHAnsi" w:cstheme="minorHAnsi"/>
          <w:i/>
          <w:sz w:val="20"/>
          <w:szCs w:val="20"/>
          <w:lang w:val="en"/>
        </w:rPr>
        <w:t>a 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centre being unavailable for examinations, or on results day, owing to an unforeseen emergency</w:t>
      </w:r>
      <w:r w:rsidR="00114AD5" w:rsidRPr="003A4E62">
        <w:rPr>
          <w:rFonts w:asciiTheme="minorHAnsi" w:hAnsiTheme="minorHAnsi" w:cstheme="minorHAnsi"/>
          <w:i/>
          <w:sz w:val="20"/>
          <w:szCs w:val="20"/>
          <w:lang w:val="en"/>
        </w:rPr>
        <w:t>.</w:t>
      </w:r>
      <w:r w:rsidR="0051567C" w:rsidRPr="003A4E62">
        <w:rPr>
          <w:rFonts w:asciiTheme="minorHAnsi" w:hAnsiTheme="minorHAnsi" w:cstheme="minorHAnsi"/>
          <w:color w:val="595959" w:themeColor="text1" w:themeTint="A6"/>
          <w:sz w:val="20"/>
          <w:szCs w:val="20"/>
        </w:rPr>
        <w:t xml:space="preserve"> </w:t>
      </w:r>
      <w:r w:rsidR="001063F2" w:rsidRPr="001063F2">
        <w:rPr>
          <w:rFonts w:asciiTheme="minorHAnsi" w:hAnsiTheme="minorHAnsi" w:cstheme="minorHAnsi"/>
          <w:color w:val="595959" w:themeColor="text1" w:themeTint="A6"/>
          <w:sz w:val="20"/>
          <w:szCs w:val="20"/>
        </w:rPr>
        <w:t>The potential impact of a cyber-attack should also be considered.</w:t>
      </w:r>
    </w:p>
    <w:p w14:paraId="65FDD66C" w14:textId="23E592D6" w:rsidR="009F3D9F" w:rsidRPr="003A4E62" w:rsidRDefault="006C6B53" w:rsidP="003F61D8">
      <w:pPr>
        <w:pStyle w:val="Headinglevel1"/>
        <w:spacing w:before="240" w:line="276" w:lineRule="auto"/>
        <w:rPr>
          <w:rFonts w:asciiTheme="minorHAnsi" w:hAnsiTheme="minorHAnsi" w:cstheme="minorHAnsi"/>
        </w:rPr>
      </w:pPr>
      <w:bookmarkStart w:id="14" w:name="_Toc69982677"/>
      <w:r w:rsidRPr="003A4E62">
        <w:rPr>
          <w:rFonts w:asciiTheme="minorHAnsi" w:hAnsiTheme="minorHAnsi" w:cstheme="minorHAnsi"/>
        </w:rPr>
        <w:t>Possible c</w:t>
      </w:r>
      <w:r w:rsidR="003F61D8" w:rsidRPr="003A4E62">
        <w:rPr>
          <w:rFonts w:asciiTheme="minorHAnsi" w:hAnsiTheme="minorHAnsi" w:cstheme="minorHAnsi"/>
        </w:rPr>
        <w:t>auses of disruption to the exam process</w:t>
      </w:r>
      <w:bookmarkEnd w:id="14"/>
    </w:p>
    <w:p w14:paraId="123E7A5F"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5" w:name="_Toc404764988"/>
      <w:bookmarkStart w:id="16" w:name="_Toc69982678"/>
      <w:r w:rsidRPr="003A4E62">
        <w:rPr>
          <w:rFonts w:asciiTheme="minorHAnsi" w:hAnsiTheme="minorHAnsi" w:cstheme="minorHAnsi"/>
        </w:rPr>
        <w:t>Exam officer extended absence at key points in the exam process (cycle)</w:t>
      </w:r>
      <w:bookmarkEnd w:id="15"/>
      <w:bookmarkEnd w:id="16"/>
    </w:p>
    <w:tbl>
      <w:tblPr>
        <w:tblStyle w:val="TableGrid"/>
        <w:tblW w:w="10910" w:type="dxa"/>
        <w:tblLook w:val="04A0" w:firstRow="1" w:lastRow="0" w:firstColumn="1" w:lastColumn="0" w:noHBand="0" w:noVBand="1"/>
      </w:tblPr>
      <w:tblGrid>
        <w:gridCol w:w="10910"/>
      </w:tblGrid>
      <w:tr w:rsidR="003F61D8" w:rsidRPr="003A4E62" w14:paraId="6FBCD3B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9576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FCB7398"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exam cycle not undertaken including:</w:t>
            </w:r>
          </w:p>
          <w:p w14:paraId="6B1E724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0A11DE8A"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annual data collection exercise not undertaken to collate information on qualifications and awarding body specifications being delivered</w:t>
            </w:r>
          </w:p>
          <w:p w14:paraId="6A930D2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annual exams plan not produced identifying essential key tasks, key dates and deadlines</w:t>
            </w:r>
          </w:p>
          <w:p w14:paraId="266C73C7" w14:textId="77777777" w:rsidR="003F61D8" w:rsidRPr="003A4E62" w:rsidRDefault="003F61D8" w:rsidP="00885083">
            <w:pPr>
              <w:pStyle w:val="ListParagraph"/>
              <w:numPr>
                <w:ilvl w:val="0"/>
                <w:numId w:val="7"/>
              </w:numPr>
              <w:spacing w:after="120" w:line="276" w:lineRule="auto"/>
              <w:rPr>
                <w:rFonts w:asciiTheme="minorHAnsi" w:hAnsiTheme="minorHAnsi" w:cstheme="minorHAnsi"/>
                <w:i/>
              </w:rPr>
            </w:pPr>
            <w:r w:rsidRPr="003A4E62">
              <w:rPr>
                <w:rFonts w:asciiTheme="minorHAnsi" w:hAnsiTheme="minorHAnsi" w:cstheme="minorHAnsi"/>
                <w:i/>
              </w:rPr>
              <w:t>sufficient invigilators not recruited</w:t>
            </w:r>
          </w:p>
          <w:p w14:paraId="29A24E45"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Entries</w:t>
            </w:r>
          </w:p>
          <w:p w14:paraId="52A170A7"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awarding bodies not being informed of early/estimated entries which prompts release of early information required by teaching staff</w:t>
            </w:r>
          </w:p>
          <w:p w14:paraId="166B8A5E"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candidates not being entered with awarding bodies for external exams/assessment</w:t>
            </w:r>
          </w:p>
          <w:p w14:paraId="36A7E781" w14:textId="77777777" w:rsidR="003F61D8" w:rsidRPr="003A4E62" w:rsidRDefault="003F61D8" w:rsidP="00885083">
            <w:pPr>
              <w:pStyle w:val="ListParagraph"/>
              <w:numPr>
                <w:ilvl w:val="0"/>
                <w:numId w:val="8"/>
              </w:numPr>
              <w:spacing w:after="120" w:line="276" w:lineRule="auto"/>
              <w:rPr>
                <w:rFonts w:asciiTheme="minorHAnsi" w:hAnsiTheme="minorHAnsi" w:cstheme="minorHAnsi"/>
                <w:i/>
              </w:rPr>
            </w:pPr>
            <w:r w:rsidRPr="003A4E62">
              <w:rPr>
                <w:rFonts w:asciiTheme="minorHAnsi" w:hAnsiTheme="minorHAnsi" w:cstheme="minorHAnsi"/>
                <w:i/>
              </w:rPr>
              <w:t xml:space="preserve">awarding body entry deadlines missed or late or other penalty fees being incurred </w:t>
            </w:r>
          </w:p>
          <w:p w14:paraId="626911E8"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73E0ED82"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invigilators not trained or updated on changes to instructions for conducting exams</w:t>
            </w:r>
          </w:p>
          <w:p w14:paraId="17049A93"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exam timetabling, rooming allocation; and invigilation schedules not prepared</w:t>
            </w:r>
          </w:p>
          <w:p w14:paraId="26AAC71B"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candidates not briefed on exam timetables and awarding body information for candidates</w:t>
            </w:r>
          </w:p>
          <w:p w14:paraId="00A51826" w14:textId="4685727B" w:rsidR="003F61D8" w:rsidRPr="003A4E62" w:rsidRDefault="00FA598E"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lastRenderedPageBreak/>
              <w:t xml:space="preserve">confidential </w:t>
            </w:r>
            <w:r w:rsidR="003F61D8" w:rsidRPr="003A4E62">
              <w:rPr>
                <w:rFonts w:asciiTheme="minorHAnsi" w:hAnsiTheme="minorHAnsi" w:cstheme="minorHAnsi"/>
                <w:i/>
              </w:rPr>
              <w:t xml:space="preserve">exam/assessment materials and candidates’ work not stored under required secure conditions </w:t>
            </w:r>
          </w:p>
          <w:p w14:paraId="589C2C44" w14:textId="77777777" w:rsidR="003F61D8" w:rsidRPr="003A4E62" w:rsidRDefault="003F61D8" w:rsidP="00885083">
            <w:pPr>
              <w:pStyle w:val="ListParagraph"/>
              <w:numPr>
                <w:ilvl w:val="0"/>
                <w:numId w:val="9"/>
              </w:numPr>
              <w:spacing w:after="120" w:line="276" w:lineRule="auto"/>
              <w:rPr>
                <w:rFonts w:asciiTheme="minorHAnsi" w:hAnsiTheme="minorHAnsi" w:cstheme="minorHAnsi"/>
                <w:i/>
              </w:rPr>
            </w:pPr>
            <w:r w:rsidRPr="003A4E62">
              <w:rPr>
                <w:rFonts w:asciiTheme="minorHAnsi" w:hAnsiTheme="minorHAnsi" w:cstheme="minorHAnsi"/>
                <w:i/>
              </w:rPr>
              <w:t>internal assessment marks and samples of candidates’ work not submitted to awarding bodies/external moderators</w:t>
            </w:r>
          </w:p>
          <w:p w14:paraId="7A5B0AF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11C07801"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exams/assessments not taken under the conditions prescribed by awarding bodies</w:t>
            </w:r>
          </w:p>
          <w:p w14:paraId="1FC882ED"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required reports/requests not submitted to awarding bodies during exam/assessment periods, for example very late arrival, suspected malpractice, special consideration</w:t>
            </w:r>
          </w:p>
          <w:p w14:paraId="6A53794A" w14:textId="77777777" w:rsidR="003F61D8" w:rsidRPr="003A4E62" w:rsidRDefault="003F61D8" w:rsidP="00885083">
            <w:pPr>
              <w:pStyle w:val="ListParagraph"/>
              <w:numPr>
                <w:ilvl w:val="0"/>
                <w:numId w:val="10"/>
              </w:numPr>
              <w:spacing w:after="120" w:line="276" w:lineRule="auto"/>
              <w:rPr>
                <w:rFonts w:asciiTheme="minorHAnsi" w:hAnsiTheme="minorHAnsi" w:cstheme="minorHAnsi"/>
                <w:i/>
              </w:rPr>
            </w:pPr>
            <w:r w:rsidRPr="003A4E62">
              <w:rPr>
                <w:rFonts w:asciiTheme="minorHAnsi" w:hAnsiTheme="minorHAnsi" w:cstheme="minorHAnsi"/>
                <w:i/>
              </w:rPr>
              <w:t>candidates’ scripts not dispatched as required for marking to awarding bodies</w:t>
            </w:r>
          </w:p>
          <w:p w14:paraId="1F60F8C2"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Results and post-results</w:t>
            </w:r>
          </w:p>
          <w:p w14:paraId="6633DB07"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 xml:space="preserve">access to examination results affecting the distribution of results to candidates </w:t>
            </w:r>
          </w:p>
          <w:p w14:paraId="6E66905B" w14:textId="77777777" w:rsidR="003F61D8" w:rsidRPr="003A4E62" w:rsidRDefault="003F61D8" w:rsidP="00885083">
            <w:pPr>
              <w:pStyle w:val="ListParagraph"/>
              <w:numPr>
                <w:ilvl w:val="0"/>
                <w:numId w:val="11"/>
              </w:numPr>
              <w:spacing w:after="120" w:line="276" w:lineRule="auto"/>
              <w:rPr>
                <w:rFonts w:asciiTheme="minorHAnsi" w:hAnsiTheme="minorHAnsi" w:cstheme="minorHAnsi"/>
                <w:i/>
              </w:rPr>
            </w:pPr>
            <w:r w:rsidRPr="003A4E62">
              <w:rPr>
                <w:rFonts w:asciiTheme="minorHAnsi" w:hAnsiTheme="minorHAnsi" w:cstheme="minorHAnsi"/>
                <w:i/>
              </w:rPr>
              <w:t>the facilitation of the post-results services</w:t>
            </w:r>
          </w:p>
        </w:tc>
      </w:tr>
      <w:tr w:rsidR="003F61D8" w:rsidRPr="003A4E62" w14:paraId="373322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F99C" w14:textId="50C2E5DE"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w:t>
            </w:r>
            <w:r w:rsidR="009F3D9F" w:rsidRPr="003A4E62">
              <w:rPr>
                <w:rFonts w:asciiTheme="minorHAnsi" w:hAnsiTheme="minorHAnsi" w:cstheme="minorHAnsi"/>
                <w:u w:val="single"/>
              </w:rPr>
              <w:t xml:space="preserve"> to mitigate the impact of the disruption</w:t>
            </w:r>
          </w:p>
          <w:p w14:paraId="31ADEC7B" w14:textId="3FA36E53" w:rsidR="00D906EE" w:rsidRPr="003A4E62" w:rsidRDefault="00102D2E" w:rsidP="00D906EE">
            <w:pPr>
              <w:pStyle w:val="ListParagraph"/>
              <w:numPr>
                <w:ilvl w:val="0"/>
                <w:numId w:val="5"/>
              </w:numPr>
              <w:rPr>
                <w:rFonts w:asciiTheme="minorHAnsi" w:hAnsiTheme="minorHAnsi" w:cstheme="minorHAnsi"/>
              </w:rPr>
            </w:pPr>
            <w:r w:rsidRPr="003A4E62">
              <w:rPr>
                <w:rFonts w:asciiTheme="minorHAnsi" w:hAnsiTheme="minorHAnsi" w:cstheme="minorHAnsi"/>
              </w:rPr>
              <w:t>SLT</w:t>
            </w:r>
            <w:r w:rsidR="00D906EE" w:rsidRPr="003A4E62">
              <w:rPr>
                <w:rFonts w:asciiTheme="minorHAnsi" w:hAnsiTheme="minorHAnsi" w:cstheme="minorHAnsi"/>
              </w:rPr>
              <w:t xml:space="preserve"> to appoint a suitable Deputy Examinations Officer as rapidly as possible, who will follow procedures and practices within the Examinations Officer remit. </w:t>
            </w:r>
          </w:p>
          <w:p w14:paraId="630EC2B5" w14:textId="6699F7CE" w:rsidR="009556B6" w:rsidRPr="003A4E62" w:rsidRDefault="009556B6" w:rsidP="009556B6">
            <w:pPr>
              <w:pStyle w:val="ListParagraph"/>
              <w:numPr>
                <w:ilvl w:val="0"/>
                <w:numId w:val="5"/>
              </w:numPr>
              <w:rPr>
                <w:rFonts w:asciiTheme="minorHAnsi" w:hAnsiTheme="minorHAnsi" w:cstheme="minorHAnsi"/>
              </w:rPr>
            </w:pPr>
            <w:r w:rsidRPr="003A4E62">
              <w:rPr>
                <w:rFonts w:asciiTheme="minorHAnsi" w:hAnsiTheme="minorHAnsi" w:cstheme="minorHAnsi"/>
              </w:rPr>
              <w:t xml:space="preserve">Examinations Officer to ensure essential information is available to </w:t>
            </w:r>
            <w:r w:rsidR="00102D2E" w:rsidRPr="003A4E62">
              <w:rPr>
                <w:rFonts w:asciiTheme="minorHAnsi" w:hAnsiTheme="minorHAnsi" w:cstheme="minorHAnsi"/>
              </w:rPr>
              <w:t>SLT</w:t>
            </w:r>
            <w:r w:rsidRPr="003A4E62">
              <w:rPr>
                <w:rFonts w:asciiTheme="minorHAnsi" w:hAnsiTheme="minorHAnsi" w:cstheme="minorHAnsi"/>
              </w:rPr>
              <w:t>.</w:t>
            </w:r>
          </w:p>
          <w:p w14:paraId="04FE9F55" w14:textId="0F887F80" w:rsidR="003F61D8" w:rsidRPr="003A4E62" w:rsidRDefault="004E35CA" w:rsidP="00102D2E">
            <w:pPr>
              <w:pStyle w:val="ListParagraph"/>
              <w:numPr>
                <w:ilvl w:val="0"/>
                <w:numId w:val="5"/>
              </w:numPr>
              <w:autoSpaceDE w:val="0"/>
              <w:autoSpaceDN w:val="0"/>
              <w:adjustRightInd w:val="0"/>
              <w:spacing w:after="120" w:line="276" w:lineRule="auto"/>
              <w:rPr>
                <w:rFonts w:asciiTheme="minorHAnsi" w:hAnsiTheme="minorHAnsi" w:cstheme="minorHAnsi"/>
              </w:rPr>
            </w:pPr>
            <w:r w:rsidRPr="003A4E62">
              <w:rPr>
                <w:rFonts w:asciiTheme="minorHAnsi" w:hAnsiTheme="minorHAnsi" w:cstheme="minorHAnsi"/>
              </w:rPr>
              <w:t>Advice to be sought from Exam Boards</w:t>
            </w:r>
            <w:r w:rsidR="00F65A28" w:rsidRPr="003A4E62">
              <w:rPr>
                <w:rFonts w:asciiTheme="minorHAnsi" w:hAnsiTheme="minorHAnsi" w:cstheme="minorHAnsi"/>
              </w:rPr>
              <w:t xml:space="preserve"> </w:t>
            </w:r>
            <w:r w:rsidRPr="003A4E62">
              <w:rPr>
                <w:rFonts w:asciiTheme="minorHAnsi" w:hAnsiTheme="minorHAnsi" w:cstheme="minorHAnsi"/>
              </w:rPr>
              <w:t xml:space="preserve">and from </w:t>
            </w:r>
            <w:r w:rsidR="00F65A28" w:rsidRPr="003A4E62">
              <w:rPr>
                <w:rFonts w:asciiTheme="minorHAnsi" w:hAnsiTheme="minorHAnsi" w:cstheme="minorHAnsi"/>
              </w:rPr>
              <w:t>the other JTMAT</w:t>
            </w:r>
            <w:r w:rsidRPr="003A4E62">
              <w:rPr>
                <w:rFonts w:asciiTheme="minorHAnsi" w:hAnsiTheme="minorHAnsi" w:cstheme="minorHAnsi"/>
              </w:rPr>
              <w:t xml:space="preserve"> Examination Officers</w:t>
            </w:r>
          </w:p>
        </w:tc>
      </w:tr>
    </w:tbl>
    <w:p w14:paraId="3FB3B959" w14:textId="084CA888" w:rsidR="003F61D8" w:rsidRPr="003A4E62" w:rsidRDefault="004F2E29" w:rsidP="00CE5CB7">
      <w:pPr>
        <w:pStyle w:val="Heading3"/>
        <w:numPr>
          <w:ilvl w:val="0"/>
          <w:numId w:val="1"/>
        </w:numPr>
        <w:spacing w:before="120" w:after="120" w:line="276" w:lineRule="auto"/>
        <w:ind w:left="714" w:hanging="357"/>
        <w:rPr>
          <w:rFonts w:asciiTheme="minorHAnsi" w:hAnsiTheme="minorHAnsi" w:cstheme="minorHAnsi"/>
        </w:rPr>
      </w:pPr>
      <w:bookmarkStart w:id="17" w:name="_Toc404764989"/>
      <w:bookmarkStart w:id="18" w:name="_Toc69982679"/>
      <w:r w:rsidRPr="003A4E62">
        <w:rPr>
          <w:rFonts w:asciiTheme="minorHAnsi" w:hAnsiTheme="minorHAnsi" w:cstheme="minorHAnsi"/>
        </w:rPr>
        <w:t>ALS lead/</w:t>
      </w:r>
      <w:r w:rsidR="003F61D8" w:rsidRPr="003A4E62">
        <w:rPr>
          <w:rFonts w:asciiTheme="minorHAnsi" w:hAnsiTheme="minorHAnsi" w:cstheme="minorHAnsi"/>
        </w:rPr>
        <w:t>SENCo extended absence at key points in the exam cycle</w:t>
      </w:r>
      <w:bookmarkEnd w:id="17"/>
      <w:bookmarkEnd w:id="18"/>
    </w:p>
    <w:tbl>
      <w:tblPr>
        <w:tblStyle w:val="TableGrid"/>
        <w:tblW w:w="10910" w:type="dxa"/>
        <w:tblLook w:val="04A0" w:firstRow="1" w:lastRow="0" w:firstColumn="1" w:lastColumn="0" w:noHBand="0" w:noVBand="1"/>
      </w:tblPr>
      <w:tblGrid>
        <w:gridCol w:w="10910"/>
      </w:tblGrid>
      <w:tr w:rsidR="003F61D8" w:rsidRPr="003A4E62" w14:paraId="0407D95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555C"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995F3"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required in the management and administration of the access arrangements process within the exam cycle not undertaken including:</w:t>
            </w:r>
          </w:p>
          <w:p w14:paraId="7DCA3190"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Planning</w:t>
            </w:r>
          </w:p>
          <w:p w14:paraId="50DC5A8C"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candidates not tested/assessed to identify potential access arrangement requirements</w:t>
            </w:r>
          </w:p>
          <w:p w14:paraId="308A82CE" w14:textId="77777777" w:rsidR="003F61D8" w:rsidRPr="003A4E62" w:rsidRDefault="003F61D8" w:rsidP="00885083">
            <w:pPr>
              <w:pStyle w:val="ListParagraph"/>
              <w:numPr>
                <w:ilvl w:val="0"/>
                <w:numId w:val="12"/>
              </w:numPr>
              <w:spacing w:after="120" w:line="276" w:lineRule="auto"/>
              <w:rPr>
                <w:rFonts w:asciiTheme="minorHAnsi" w:hAnsiTheme="minorHAnsi" w:cstheme="minorHAnsi"/>
                <w:i/>
              </w:rPr>
            </w:pPr>
            <w:r w:rsidRPr="003A4E62">
              <w:rPr>
                <w:rFonts w:asciiTheme="minorHAnsi" w:hAnsiTheme="minorHAnsi" w:cstheme="minorHAnsi"/>
                <w:i/>
              </w:rPr>
              <w:t>centre fails to recognise its duties towards disabled candidates as defined under the terms of the Equality Act 2010</w:t>
            </w:r>
          </w:p>
          <w:p w14:paraId="4CC8D96C" w14:textId="77777777" w:rsidR="003F61D8" w:rsidRPr="003A4E62" w:rsidRDefault="003F61D8" w:rsidP="00885083">
            <w:pPr>
              <w:pStyle w:val="ListParagraph"/>
              <w:numPr>
                <w:ilvl w:val="0"/>
                <w:numId w:val="12"/>
              </w:numPr>
              <w:spacing w:before="120" w:after="120" w:line="276" w:lineRule="auto"/>
              <w:rPr>
                <w:rFonts w:asciiTheme="minorHAnsi" w:hAnsiTheme="minorHAnsi" w:cstheme="minorHAnsi"/>
                <w:i/>
              </w:rPr>
            </w:pPr>
            <w:r w:rsidRPr="003A4E62">
              <w:rPr>
                <w:rFonts w:asciiTheme="minorHAnsi" w:hAnsiTheme="minorHAnsi" w:cstheme="minorHAnsi"/>
                <w:i/>
              </w:rPr>
              <w:t xml:space="preserve">evidence of need and evidence to support normal way of working not collated </w:t>
            </w:r>
          </w:p>
          <w:p w14:paraId="5049F41A"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Pre-exams</w:t>
            </w:r>
          </w:p>
          <w:p w14:paraId="40266A8D"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approval for access arrangements not applied for to the awarding body</w:t>
            </w:r>
          </w:p>
          <w:p w14:paraId="1CD28CA6" w14:textId="77777777" w:rsidR="003F61D8" w:rsidRPr="003A4E62" w:rsidRDefault="003F61D8" w:rsidP="00885083">
            <w:pPr>
              <w:pStyle w:val="ListParagraph"/>
              <w:numPr>
                <w:ilvl w:val="0"/>
                <w:numId w:val="13"/>
              </w:numPr>
              <w:spacing w:after="120" w:line="276" w:lineRule="auto"/>
              <w:rPr>
                <w:rFonts w:asciiTheme="minorHAnsi" w:hAnsiTheme="minorHAnsi" w:cstheme="minorHAnsi"/>
                <w:i/>
              </w:rPr>
            </w:pPr>
            <w:r w:rsidRPr="003A4E62">
              <w:rPr>
                <w:rFonts w:asciiTheme="minorHAnsi" w:hAnsiTheme="minorHAnsi" w:cstheme="minorHAnsi"/>
                <w:i/>
              </w:rPr>
              <w:t>centre-delegated arrangements not put in place</w:t>
            </w:r>
          </w:p>
          <w:p w14:paraId="546A8595" w14:textId="77777777"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modified paper requirements not identified in a timely manner to enable ordering to meet external deadline</w:t>
            </w:r>
          </w:p>
          <w:p w14:paraId="159397B2" w14:textId="27163371" w:rsidR="003F61D8" w:rsidRPr="003A4E62" w:rsidRDefault="003F61D8" w:rsidP="00885083">
            <w:pPr>
              <w:pStyle w:val="ListParagraph"/>
              <w:numPr>
                <w:ilvl w:val="0"/>
                <w:numId w:val="13"/>
              </w:numPr>
              <w:spacing w:before="120" w:after="120" w:line="276" w:lineRule="auto"/>
              <w:rPr>
                <w:rFonts w:asciiTheme="minorHAnsi" w:hAnsiTheme="minorHAnsi" w:cstheme="minorHAnsi"/>
                <w:i/>
              </w:rPr>
            </w:pPr>
            <w:r w:rsidRPr="003A4E62">
              <w:rPr>
                <w:rFonts w:asciiTheme="minorHAnsi" w:hAnsiTheme="minorHAnsi" w:cstheme="minorHAnsi"/>
                <w:i/>
              </w:rPr>
              <w:t xml:space="preserve">staff </w:t>
            </w:r>
            <w:r w:rsidR="0073215D" w:rsidRPr="003A4E62">
              <w:rPr>
                <w:rFonts w:asciiTheme="minorHAnsi" w:hAnsiTheme="minorHAnsi" w:cstheme="minorHAnsi"/>
                <w:i/>
              </w:rPr>
              <w:t xml:space="preserve">(facilitators) </w:t>
            </w:r>
            <w:r w:rsidRPr="003A4E62">
              <w:rPr>
                <w:rFonts w:asciiTheme="minorHAnsi" w:hAnsiTheme="minorHAnsi" w:cstheme="minorHAnsi"/>
                <w:i/>
              </w:rPr>
              <w:t>providing support to access arrangement candidates not allocated and trained</w:t>
            </w:r>
          </w:p>
          <w:p w14:paraId="5A2F5716" w14:textId="77777777" w:rsidR="003F61D8" w:rsidRPr="003A4E62" w:rsidRDefault="003F61D8" w:rsidP="007D3FBE">
            <w:pPr>
              <w:spacing w:before="120" w:after="0" w:line="276" w:lineRule="auto"/>
              <w:rPr>
                <w:rFonts w:asciiTheme="minorHAnsi" w:hAnsiTheme="minorHAnsi" w:cstheme="minorHAnsi"/>
                <w:i/>
              </w:rPr>
            </w:pPr>
            <w:r w:rsidRPr="003A4E62">
              <w:rPr>
                <w:rFonts w:asciiTheme="minorHAnsi" w:hAnsiTheme="minorHAnsi" w:cstheme="minorHAnsi"/>
                <w:i/>
              </w:rPr>
              <w:t>Exam time</w:t>
            </w:r>
          </w:p>
          <w:p w14:paraId="652CD582" w14:textId="77777777" w:rsidR="003F61D8" w:rsidRPr="003A4E62" w:rsidRDefault="003F61D8" w:rsidP="00CE5CB7">
            <w:pPr>
              <w:pStyle w:val="ListParagraph"/>
              <w:numPr>
                <w:ilvl w:val="0"/>
                <w:numId w:val="2"/>
              </w:numPr>
              <w:spacing w:after="120" w:line="276" w:lineRule="auto"/>
              <w:ind w:left="714" w:hanging="357"/>
              <w:rPr>
                <w:rFonts w:asciiTheme="minorHAnsi" w:hAnsiTheme="minorHAnsi" w:cstheme="minorHAnsi"/>
                <w:i/>
              </w:rPr>
            </w:pPr>
            <w:r w:rsidRPr="003A4E62">
              <w:rPr>
                <w:rFonts w:asciiTheme="minorHAnsi" w:hAnsiTheme="minorHAnsi" w:cstheme="minorHAnsi"/>
                <w:i/>
              </w:rPr>
              <w:t>access arrangement candidate support not arranged for exam rooms</w:t>
            </w:r>
          </w:p>
        </w:tc>
      </w:tr>
      <w:tr w:rsidR="003F61D8" w:rsidRPr="003A4E62" w14:paraId="5DFBA16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88E4"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4088DFB9" w14:textId="3547E3D6" w:rsidR="003F61D8" w:rsidRPr="003A4E62" w:rsidRDefault="003A4E62" w:rsidP="00696A19">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891DEA" w:rsidRPr="003A4E62">
              <w:rPr>
                <w:rFonts w:asciiTheme="minorHAnsi" w:hAnsiTheme="minorHAnsi" w:cstheme="minorHAnsi"/>
              </w:rPr>
              <w:t xml:space="preserve"> </w:t>
            </w:r>
            <w:r w:rsidR="00DF2B44" w:rsidRPr="003A4E62">
              <w:rPr>
                <w:rFonts w:asciiTheme="minorHAnsi" w:hAnsiTheme="minorHAnsi" w:cstheme="minorHAnsi"/>
              </w:rPr>
              <w:t xml:space="preserve">and </w:t>
            </w:r>
            <w:r w:rsidR="00696A19" w:rsidRPr="003A4E62">
              <w:rPr>
                <w:rFonts w:asciiTheme="minorHAnsi" w:hAnsiTheme="minorHAnsi" w:cstheme="minorHAnsi"/>
              </w:rPr>
              <w:t xml:space="preserve">Assistant </w:t>
            </w:r>
            <w:r w:rsidR="00DF2B44" w:rsidRPr="003A4E62">
              <w:rPr>
                <w:rFonts w:asciiTheme="minorHAnsi" w:hAnsiTheme="minorHAnsi" w:cstheme="minorHAnsi"/>
              </w:rPr>
              <w:t>SENCo to work with SLT to provide</w:t>
            </w:r>
            <w:r w:rsidR="00696A19" w:rsidRPr="003A4E62">
              <w:rPr>
                <w:rFonts w:asciiTheme="minorHAnsi" w:hAnsiTheme="minorHAnsi" w:cstheme="minorHAnsi"/>
              </w:rPr>
              <w:t xml:space="preserve"> </w:t>
            </w:r>
            <w:r w:rsidR="00DF2B44" w:rsidRPr="003A4E62">
              <w:rPr>
                <w:rFonts w:asciiTheme="minorHAnsi" w:hAnsiTheme="minorHAnsi" w:cstheme="minorHAnsi"/>
              </w:rPr>
              <w:t>cover.</w:t>
            </w:r>
          </w:p>
        </w:tc>
      </w:tr>
    </w:tbl>
    <w:p w14:paraId="196D0860"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19" w:name="_Toc404764990"/>
      <w:bookmarkStart w:id="20" w:name="_Toc69982680"/>
      <w:r w:rsidRPr="003A4E62">
        <w:rPr>
          <w:rFonts w:asciiTheme="minorHAnsi" w:hAnsiTheme="minorHAnsi" w:cstheme="minorHAnsi"/>
        </w:rPr>
        <w:t>Teaching staff extended absence at key points in the exam cycle</w:t>
      </w:r>
      <w:bookmarkEnd w:id="19"/>
      <w:bookmarkEnd w:id="20"/>
    </w:p>
    <w:tbl>
      <w:tblPr>
        <w:tblStyle w:val="TableGrid"/>
        <w:tblW w:w="10910" w:type="dxa"/>
        <w:tblLook w:val="04A0" w:firstRow="1" w:lastRow="0" w:firstColumn="1" w:lastColumn="0" w:noHBand="0" w:noVBand="1"/>
      </w:tblPr>
      <w:tblGrid>
        <w:gridCol w:w="10910"/>
      </w:tblGrid>
      <w:tr w:rsidR="003F61D8" w:rsidRPr="003A4E62" w14:paraId="41BF8706"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17A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A8428A7" w14:textId="77777777" w:rsidR="003F61D8" w:rsidRPr="003A4E62" w:rsidRDefault="003F61D8" w:rsidP="007D3FBE">
            <w:pPr>
              <w:spacing w:after="120" w:line="276" w:lineRule="auto"/>
              <w:rPr>
                <w:rFonts w:asciiTheme="minorHAnsi" w:hAnsiTheme="minorHAnsi" w:cstheme="minorHAnsi"/>
                <w:i/>
              </w:rPr>
            </w:pPr>
            <w:r w:rsidRPr="003A4E62">
              <w:rPr>
                <w:rFonts w:asciiTheme="minorHAnsi" w:hAnsiTheme="minorHAnsi" w:cstheme="minorHAnsi"/>
                <w:i/>
              </w:rPr>
              <w:t>Key tasks not undertaken including:</w:t>
            </w:r>
          </w:p>
          <w:p w14:paraId="6B188294"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Early/estimated entry information not provided to the exams officer on time; resulting in pre-release information not being received</w:t>
            </w:r>
          </w:p>
          <w:p w14:paraId="265667E5"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lastRenderedPageBreak/>
              <w:t>Final entry information not provided to the exams officer on time; resulting in candidates not being entered for exams/assessments or being entered late/late or other penalty fees being charged by awarding bodies</w:t>
            </w:r>
          </w:p>
          <w:p w14:paraId="5BDC870B" w14:textId="6F7B0EAF"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Non-examination assessment tasks not set/issued/taken by candidates as scheduled</w:t>
            </w:r>
          </w:p>
          <w:p w14:paraId="5EEF3626" w14:textId="5D9A5C93" w:rsidR="007C04F3" w:rsidRPr="003A4E62" w:rsidRDefault="007C04F3" w:rsidP="007C04F3">
            <w:pPr>
              <w:spacing w:after="0" w:line="276" w:lineRule="auto"/>
              <w:rPr>
                <w:rFonts w:asciiTheme="minorHAnsi" w:hAnsiTheme="minorHAnsi" w:cstheme="minorHAnsi"/>
                <w:i/>
              </w:rPr>
            </w:pPr>
            <w:r w:rsidRPr="003A4E62">
              <w:rPr>
                <w:rFonts w:asciiTheme="minorHAnsi" w:hAnsiTheme="minorHAnsi" w:cstheme="minorHAnsi"/>
                <w:i/>
              </w:rPr>
              <w:t>Candidates not being informed of centre assessed marks before marks are submitted to the awarding body and therefore not being able to consider appealing internal assessment decisions and requesting a review of the centre’s marking</w:t>
            </w:r>
          </w:p>
          <w:p w14:paraId="36359C72" w14:textId="77777777" w:rsidR="003F61D8" w:rsidRPr="003A4E62" w:rsidRDefault="003F61D8" w:rsidP="007C04F3">
            <w:pPr>
              <w:spacing w:before="120" w:after="120" w:line="276" w:lineRule="auto"/>
              <w:rPr>
                <w:rFonts w:asciiTheme="minorHAnsi" w:hAnsiTheme="minorHAnsi" w:cstheme="minorHAnsi"/>
                <w:i/>
              </w:rPr>
            </w:pPr>
            <w:r w:rsidRPr="003A4E62">
              <w:rPr>
                <w:rFonts w:asciiTheme="minorHAnsi" w:hAnsiTheme="minorHAnsi" w:cstheme="minorHAnsi"/>
                <w:i/>
              </w:rPr>
              <w:t>Internal assessment marks and candidates’ work not provided to meet awarding body submission deadlines</w:t>
            </w:r>
          </w:p>
        </w:tc>
      </w:tr>
      <w:tr w:rsidR="003F61D8" w:rsidRPr="003A4E62" w14:paraId="584C753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CA2F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 to mitigate the impact of the disruption</w:t>
            </w:r>
          </w:p>
          <w:p w14:paraId="54850159" w14:textId="684DD798" w:rsidR="00243CD8" w:rsidRPr="003A4E62" w:rsidRDefault="00243CD8" w:rsidP="00243CD8">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and </w:t>
            </w:r>
            <w:r w:rsidR="00891DEA" w:rsidRPr="003A4E62">
              <w:rPr>
                <w:rFonts w:asciiTheme="minorHAnsi" w:hAnsiTheme="minorHAnsi" w:cstheme="minorHAnsi"/>
              </w:rPr>
              <w:t>f</w:t>
            </w:r>
            <w:r w:rsidRPr="003A4E62">
              <w:rPr>
                <w:rFonts w:asciiTheme="minorHAnsi" w:hAnsiTheme="minorHAnsi" w:cstheme="minorHAnsi"/>
              </w:rPr>
              <w:t>acult</w:t>
            </w:r>
            <w:r w:rsidR="00891DEA" w:rsidRPr="003A4E62">
              <w:rPr>
                <w:rFonts w:asciiTheme="minorHAnsi" w:hAnsiTheme="minorHAnsi" w:cstheme="minorHAnsi"/>
              </w:rPr>
              <w:t>y leads</w:t>
            </w:r>
            <w:r w:rsidRPr="003A4E62">
              <w:rPr>
                <w:rFonts w:asciiTheme="minorHAnsi" w:hAnsiTheme="minorHAnsi" w:cstheme="minorHAnsi"/>
              </w:rPr>
              <w:t xml:space="preserve"> to advise </w:t>
            </w:r>
            <w:r w:rsidR="003A4E62" w:rsidRPr="003A4E62">
              <w:rPr>
                <w:rFonts w:asciiTheme="minorHAnsi" w:hAnsiTheme="minorHAnsi" w:cstheme="minorHAnsi"/>
              </w:rPr>
              <w:t>EO</w:t>
            </w:r>
          </w:p>
          <w:p w14:paraId="371FC16E" w14:textId="0B14EB34" w:rsidR="003F61D8" w:rsidRPr="003A4E62" w:rsidRDefault="003A4E62" w:rsidP="00243CD8">
            <w:pPr>
              <w:pStyle w:val="ListParagraph"/>
              <w:numPr>
                <w:ilvl w:val="0"/>
                <w:numId w:val="5"/>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EO</w:t>
            </w:r>
            <w:r w:rsidR="00243CD8" w:rsidRPr="003A4E62">
              <w:rPr>
                <w:rFonts w:asciiTheme="minorHAnsi" w:hAnsiTheme="minorHAnsi" w:cstheme="minorHAnsi"/>
              </w:rPr>
              <w:t xml:space="preserve"> to advise Awarding Bodies</w:t>
            </w:r>
            <w:r w:rsidR="00693B26" w:rsidRPr="003A4E62">
              <w:rPr>
                <w:rFonts w:asciiTheme="minorHAnsi" w:hAnsiTheme="minorHAnsi" w:cstheme="minorHAnsi"/>
              </w:rPr>
              <w:t>.</w:t>
            </w:r>
          </w:p>
        </w:tc>
      </w:tr>
    </w:tbl>
    <w:p w14:paraId="0838F00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1" w:name="_Toc404764991"/>
      <w:bookmarkStart w:id="22" w:name="_Toc69982681"/>
      <w:r w:rsidRPr="003A4E62">
        <w:rPr>
          <w:rFonts w:asciiTheme="minorHAnsi" w:hAnsiTheme="minorHAnsi" w:cstheme="minorHAnsi"/>
        </w:rPr>
        <w:t xml:space="preserve">Invigilators - lack of appropriately trained invigilators </w:t>
      </w:r>
      <w:bookmarkEnd w:id="21"/>
      <w:r w:rsidRPr="003A4E62">
        <w:rPr>
          <w:rFonts w:asciiTheme="minorHAnsi" w:hAnsiTheme="minorHAnsi" w:cstheme="minorHAnsi"/>
        </w:rPr>
        <w:t>or invigilator absence</w:t>
      </w:r>
      <w:bookmarkEnd w:id="22"/>
    </w:p>
    <w:tbl>
      <w:tblPr>
        <w:tblStyle w:val="TableGrid"/>
        <w:tblW w:w="10910" w:type="dxa"/>
        <w:tblLook w:val="04A0" w:firstRow="1" w:lastRow="0" w:firstColumn="1" w:lastColumn="0" w:noHBand="0" w:noVBand="1"/>
      </w:tblPr>
      <w:tblGrid>
        <w:gridCol w:w="10910"/>
      </w:tblGrid>
      <w:tr w:rsidR="003F61D8" w:rsidRPr="003A4E62" w14:paraId="4BACB314"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C455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DDCA817"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Failure to recruit and train sufficient invigilators to conduct exams</w:t>
            </w:r>
          </w:p>
          <w:p w14:paraId="45296E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shortage on peak exam days</w:t>
            </w:r>
          </w:p>
          <w:p w14:paraId="618F25DE" w14:textId="77777777" w:rsidR="003F61D8" w:rsidRPr="003A4E62" w:rsidRDefault="003F61D8" w:rsidP="007D3FBE">
            <w:pPr>
              <w:spacing w:before="120" w:after="120"/>
              <w:rPr>
                <w:rFonts w:asciiTheme="minorHAnsi" w:hAnsiTheme="minorHAnsi" w:cstheme="minorHAnsi"/>
              </w:rPr>
            </w:pPr>
            <w:r w:rsidRPr="003A4E62">
              <w:rPr>
                <w:rFonts w:asciiTheme="minorHAnsi" w:hAnsiTheme="minorHAnsi" w:cstheme="minorHAnsi"/>
                <w:i/>
              </w:rPr>
              <w:t>Invigilator absence on the day of an exam</w:t>
            </w:r>
          </w:p>
        </w:tc>
      </w:tr>
      <w:tr w:rsidR="003F61D8" w:rsidRPr="003A4E62" w14:paraId="5F45815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B01FF"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96C82F2" w14:textId="77777777"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requests to be made to any invigilators not working on allocated day.</w:t>
            </w:r>
          </w:p>
          <w:p w14:paraId="52E8707B" w14:textId="07FE872D" w:rsidR="00693B26" w:rsidRPr="003A4E62" w:rsidRDefault="00693B26" w:rsidP="00693B26">
            <w:pPr>
              <w:pStyle w:val="ListParagraph"/>
              <w:numPr>
                <w:ilvl w:val="0"/>
                <w:numId w:val="5"/>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 case of absence, ask TAs and teaching staff not associated with subject exams to invigilate</w:t>
            </w:r>
          </w:p>
          <w:p w14:paraId="4229F915" w14:textId="2EFEA4BE" w:rsidR="003F61D8" w:rsidRPr="003A4E62" w:rsidRDefault="00693B26" w:rsidP="00693B26">
            <w:pPr>
              <w:pStyle w:val="ListParagraph"/>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following TEO online training</w:t>
            </w:r>
            <w:r w:rsidR="00631C3B" w:rsidRPr="003A4E62">
              <w:rPr>
                <w:rFonts w:asciiTheme="minorHAnsi" w:hAnsiTheme="minorHAnsi" w:cstheme="minorHAnsi"/>
              </w:rPr>
              <w:t>.</w:t>
            </w:r>
          </w:p>
        </w:tc>
      </w:tr>
    </w:tbl>
    <w:p w14:paraId="08805B06" w14:textId="5FF80A52"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3" w:name="_Toc404764992"/>
      <w:bookmarkStart w:id="24" w:name="_Toc69982682"/>
      <w:r w:rsidRPr="003A4E62">
        <w:rPr>
          <w:rFonts w:asciiTheme="minorHAnsi" w:hAnsiTheme="minorHAnsi" w:cstheme="minorHAnsi"/>
        </w:rPr>
        <w:t xml:space="preserve">Exam rooms </w:t>
      </w:r>
      <w:r w:rsidR="00A338E5" w:rsidRPr="003A4E62">
        <w:rPr>
          <w:rFonts w:asciiTheme="minorHAnsi" w:hAnsiTheme="minorHAnsi" w:cstheme="minorHAnsi"/>
        </w:rPr>
        <w:t>–</w:t>
      </w:r>
      <w:r w:rsidRPr="003A4E62">
        <w:rPr>
          <w:rFonts w:asciiTheme="minorHAnsi" w:hAnsiTheme="minorHAnsi" w:cstheme="minorHAnsi"/>
        </w:rPr>
        <w:t xml:space="preserve"> lack of appropriate rooms </w:t>
      </w:r>
      <w:bookmarkEnd w:id="23"/>
      <w:r w:rsidRPr="003A4E62">
        <w:rPr>
          <w:rFonts w:asciiTheme="minorHAnsi" w:hAnsiTheme="minorHAnsi" w:cstheme="minorHAnsi"/>
        </w:rPr>
        <w:t>or main venues unavailable at short notice</w:t>
      </w:r>
      <w:bookmarkEnd w:id="24"/>
    </w:p>
    <w:tbl>
      <w:tblPr>
        <w:tblStyle w:val="TableGrid"/>
        <w:tblW w:w="10910" w:type="dxa"/>
        <w:tblLook w:val="04A0" w:firstRow="1" w:lastRow="0" w:firstColumn="1" w:lastColumn="0" w:noHBand="0" w:noVBand="1"/>
      </w:tblPr>
      <w:tblGrid>
        <w:gridCol w:w="10910"/>
      </w:tblGrid>
      <w:tr w:rsidR="003F61D8" w:rsidRPr="003A4E62" w14:paraId="3C86028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BC49"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B424D2"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Exams officer unable to identify sufficient/appropriate rooms during exams timetable planning</w:t>
            </w:r>
          </w:p>
          <w:p w14:paraId="58F56022"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Insufficient rooms available on peak exam days</w:t>
            </w:r>
          </w:p>
          <w:p w14:paraId="5875DC01" w14:textId="77777777" w:rsidR="003F61D8" w:rsidRPr="003A4E62" w:rsidRDefault="003F61D8" w:rsidP="007D3FBE">
            <w:pPr>
              <w:spacing w:before="120" w:after="120" w:line="276" w:lineRule="auto"/>
              <w:rPr>
                <w:rFonts w:asciiTheme="minorHAnsi" w:hAnsiTheme="minorHAnsi" w:cstheme="minorHAnsi"/>
              </w:rPr>
            </w:pPr>
            <w:r w:rsidRPr="003A4E62">
              <w:rPr>
                <w:rFonts w:asciiTheme="minorHAnsi" w:hAnsiTheme="minorHAnsi" w:cstheme="minorHAnsi"/>
                <w:i/>
              </w:rPr>
              <w:t>Main exam venues unavailable due to an unexpected incident at exam time</w:t>
            </w:r>
          </w:p>
        </w:tc>
      </w:tr>
      <w:tr w:rsidR="003F61D8" w:rsidRPr="003A4E62" w14:paraId="1B04D51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582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17F2631" w14:textId="77777777" w:rsidR="003F61D8" w:rsidRPr="003A4E62" w:rsidRDefault="00A338E5" w:rsidP="00CE5CB7">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14:paraId="68F2C7C5" w14:textId="77777777"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Main Hall to be first option as alternative venue for emergency accommodation. </w:t>
            </w:r>
          </w:p>
          <w:p w14:paraId="5720A91E" w14:textId="0EE2541D" w:rsidR="007C3E9B" w:rsidRPr="003A4E62" w:rsidRDefault="007C3E9B" w:rsidP="007C3E9B">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Emergency Evacuation plan should be in place.</w:t>
            </w:r>
          </w:p>
        </w:tc>
      </w:tr>
    </w:tbl>
    <w:p w14:paraId="7E547612" w14:textId="77777777" w:rsidR="00F9410A" w:rsidRPr="00F9410A" w:rsidRDefault="00F9410A" w:rsidP="00F9410A">
      <w:pPr>
        <w:pStyle w:val="Heading3"/>
        <w:numPr>
          <w:ilvl w:val="0"/>
          <w:numId w:val="1"/>
        </w:numPr>
        <w:spacing w:before="120" w:after="120" w:line="276" w:lineRule="auto"/>
        <w:ind w:left="714" w:hanging="357"/>
        <w:rPr>
          <w:rFonts w:asciiTheme="minorHAnsi" w:hAnsiTheme="minorHAnsi" w:cstheme="minorHAnsi"/>
        </w:rPr>
      </w:pPr>
      <w:bookmarkStart w:id="25" w:name="_Toc112595629"/>
      <w:r w:rsidRPr="00F9410A">
        <w:rPr>
          <w:rFonts w:asciiTheme="minorHAnsi" w:hAnsiTheme="minorHAnsi" w:cstheme="minorHAnsi"/>
        </w:rPr>
        <w:t>Cyber-attack</w:t>
      </w:r>
      <w:bookmarkEnd w:id="25"/>
    </w:p>
    <w:tbl>
      <w:tblPr>
        <w:tblStyle w:val="TableGrid"/>
        <w:tblW w:w="10910" w:type="dxa"/>
        <w:tblLook w:val="04A0" w:firstRow="1" w:lastRow="0" w:firstColumn="1" w:lastColumn="0" w:noHBand="0" w:noVBand="1"/>
      </w:tblPr>
      <w:tblGrid>
        <w:gridCol w:w="10910"/>
      </w:tblGrid>
      <w:tr w:rsidR="0077415B" w:rsidRPr="003A4E62" w14:paraId="14574745"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0394C" w14:textId="77777777" w:rsidR="007E3C48" w:rsidRPr="007E3C48" w:rsidRDefault="007E3C48" w:rsidP="007E3C48">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u w:val="single"/>
              </w:rPr>
              <w:t>Criteria for implementation of the plan</w:t>
            </w:r>
          </w:p>
          <w:p w14:paraId="2582572E" w14:textId="4BD2FB70" w:rsidR="0077415B" w:rsidRPr="007E3C48" w:rsidRDefault="007E3C48" w:rsidP="007E3C48">
            <w:pPr>
              <w:autoSpaceDE w:val="0"/>
              <w:autoSpaceDN w:val="0"/>
              <w:adjustRightInd w:val="0"/>
              <w:spacing w:before="120" w:after="120" w:line="276" w:lineRule="auto"/>
              <w:rPr>
                <w:rFonts w:asciiTheme="minorHAnsi" w:hAnsiTheme="minorHAnsi" w:cstheme="minorHAnsi"/>
                <w:u w:val="single"/>
              </w:rPr>
            </w:pPr>
            <w:r w:rsidRPr="007E3C48">
              <w:rPr>
                <w:rFonts w:asciiTheme="minorHAnsi" w:hAnsiTheme="minorHAnsi" w:cstheme="minorHAnsi"/>
                <w:i/>
              </w:rPr>
              <w:t>Where a cyber-attack may compromise any aspect of delivery</w:t>
            </w:r>
          </w:p>
        </w:tc>
      </w:tr>
      <w:tr w:rsidR="00CE7ECD" w:rsidRPr="003A4E62" w14:paraId="1572D64C"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BC3A" w14:textId="77777777" w:rsidR="00CE7ECD" w:rsidRDefault="00CE7ECD" w:rsidP="006F1EE3">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advise and delegate.</w:t>
            </w:r>
          </w:p>
          <w:p w14:paraId="68F8376A" w14:textId="33FE0127" w:rsidR="00CE7ECD" w:rsidRPr="006F1EE3" w:rsidRDefault="006F1EE3" w:rsidP="007E3C48">
            <w:pPr>
              <w:pStyle w:val="ListParagraph"/>
              <w:numPr>
                <w:ilvl w:val="0"/>
                <w:numId w:val="4"/>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 to contact awarding bodies for advice.</w:t>
            </w:r>
          </w:p>
        </w:tc>
      </w:tr>
    </w:tbl>
    <w:p w14:paraId="2370A4FC"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6" w:name="_Toc404764993"/>
      <w:bookmarkStart w:id="27" w:name="_Toc69982683"/>
      <w:r w:rsidRPr="003A4E62">
        <w:rPr>
          <w:rFonts w:asciiTheme="minorHAnsi" w:hAnsiTheme="minorHAnsi" w:cstheme="minorHAnsi"/>
        </w:rPr>
        <w:lastRenderedPageBreak/>
        <w:t>Failure of IT systems</w:t>
      </w:r>
      <w:bookmarkEnd w:id="26"/>
      <w:bookmarkEnd w:id="27"/>
    </w:p>
    <w:tbl>
      <w:tblPr>
        <w:tblStyle w:val="TableGrid"/>
        <w:tblW w:w="10910" w:type="dxa"/>
        <w:tblLook w:val="04A0" w:firstRow="1" w:lastRow="0" w:firstColumn="1" w:lastColumn="0" w:noHBand="0" w:noVBand="1"/>
      </w:tblPr>
      <w:tblGrid>
        <w:gridCol w:w="10910"/>
      </w:tblGrid>
      <w:tr w:rsidR="003F61D8" w:rsidRPr="003A4E62" w14:paraId="59EE500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61D28"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549578E"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at final entry deadline</w:t>
            </w:r>
          </w:p>
          <w:p w14:paraId="79B0BC1F"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during exams preparation</w:t>
            </w:r>
          </w:p>
          <w:p w14:paraId="0C2DF3CA" w14:textId="77777777" w:rsidR="003F61D8" w:rsidRPr="003A4E62" w:rsidRDefault="003F61D8" w:rsidP="007D3FBE">
            <w:pPr>
              <w:spacing w:before="120" w:after="120" w:line="276" w:lineRule="auto"/>
              <w:rPr>
                <w:rFonts w:asciiTheme="minorHAnsi" w:hAnsiTheme="minorHAnsi" w:cstheme="minorHAnsi"/>
                <w:i/>
              </w:rPr>
            </w:pPr>
            <w:r w:rsidRPr="003A4E62">
              <w:rPr>
                <w:rFonts w:asciiTheme="minorHAnsi" w:hAnsiTheme="minorHAnsi" w:cstheme="minorHAnsi"/>
                <w:i/>
              </w:rPr>
              <w:t>MIS system failure at results release time</w:t>
            </w:r>
          </w:p>
        </w:tc>
      </w:tr>
      <w:tr w:rsidR="003F61D8" w:rsidRPr="003A4E62" w14:paraId="747006B1"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6D217"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539774FE" w14:textId="45E575BB" w:rsidR="003F61D8" w:rsidRPr="003A4E62" w:rsidRDefault="00A338E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Contact MIS support provider (Keystone) and Exam Boards for advice</w:t>
            </w:r>
            <w:r w:rsidR="002B5182" w:rsidRPr="003A4E62">
              <w:rPr>
                <w:rFonts w:asciiTheme="minorHAnsi" w:hAnsiTheme="minorHAnsi" w:cstheme="minorHAnsi"/>
              </w:rPr>
              <w:t>.</w:t>
            </w:r>
          </w:p>
        </w:tc>
      </w:tr>
    </w:tbl>
    <w:p w14:paraId="08BDAD04"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28" w:name="_Toc69982684"/>
      <w:bookmarkStart w:id="29" w:name="_Toc404764994"/>
      <w:r w:rsidRPr="003A4E62">
        <w:rPr>
          <w:rFonts w:asciiTheme="minorHAnsi" w:hAnsiTheme="minorHAnsi" w:cstheme="minorHAnsi"/>
        </w:rPr>
        <w:t>Emergency evacuation of the exam room (or centre lock down)</w:t>
      </w:r>
      <w:bookmarkEnd w:id="28"/>
    </w:p>
    <w:tbl>
      <w:tblPr>
        <w:tblStyle w:val="TableGrid"/>
        <w:tblW w:w="10910" w:type="dxa"/>
        <w:tblLook w:val="04A0" w:firstRow="1" w:lastRow="0" w:firstColumn="1" w:lastColumn="0" w:noHBand="0" w:noVBand="1"/>
      </w:tblPr>
      <w:tblGrid>
        <w:gridCol w:w="10910"/>
      </w:tblGrid>
      <w:tr w:rsidR="003F61D8" w:rsidRPr="003A4E62" w14:paraId="2DB09FE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178A"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5ECB05F6" w14:textId="77777777" w:rsidR="003F61D8" w:rsidRPr="003A4E62" w:rsidRDefault="003F61D8" w:rsidP="007D3FBE">
            <w:pPr>
              <w:autoSpaceDE w:val="0"/>
              <w:autoSpaceDN w:val="0"/>
              <w:adjustRightInd w:val="0"/>
              <w:spacing w:after="120" w:line="276" w:lineRule="auto"/>
              <w:rPr>
                <w:rFonts w:asciiTheme="minorHAnsi" w:hAnsiTheme="minorHAnsi" w:cstheme="minorHAnsi"/>
                <w:i/>
                <w:sz w:val="18"/>
                <w:szCs w:val="18"/>
              </w:rPr>
            </w:pPr>
            <w:r w:rsidRPr="003A4E62">
              <w:rPr>
                <w:rFonts w:asciiTheme="minorHAnsi" w:hAnsiTheme="minorHAnsi" w:cstheme="minorHAnsi"/>
                <w:i/>
              </w:rPr>
              <w:t>Whole centre evacuation (or lock down) during exam time due to serious incident resulting in exam candidates being unable to start, proceed with or complete their exams</w:t>
            </w:r>
          </w:p>
        </w:tc>
      </w:tr>
      <w:tr w:rsidR="003F61D8" w:rsidRPr="003A4E62" w14:paraId="76EB4CC8"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1C2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517454F0" w14:textId="09E18265" w:rsidR="003F61D8" w:rsidRPr="003A4E62" w:rsidRDefault="00DD5C55"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See Kingsmead School Emergency Evacuation Policy</w:t>
            </w:r>
          </w:p>
        </w:tc>
      </w:tr>
    </w:tbl>
    <w:p w14:paraId="3BED8D71" w14:textId="54276E9C"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0" w:name="_Toc69982685"/>
      <w:r w:rsidRPr="003A4E62">
        <w:rPr>
          <w:rFonts w:asciiTheme="minorHAnsi" w:hAnsiTheme="minorHAnsi" w:cstheme="minorHAnsi"/>
        </w:rPr>
        <w:t>Disruption of teaching time</w:t>
      </w:r>
      <w:r w:rsidR="004F2E29" w:rsidRPr="003A4E62">
        <w:rPr>
          <w:rFonts w:asciiTheme="minorHAnsi" w:hAnsiTheme="minorHAnsi" w:cstheme="minorHAnsi"/>
        </w:rPr>
        <w:t xml:space="preserve"> in the weeks before an exam</w:t>
      </w:r>
      <w:r w:rsidRPr="003A4E62">
        <w:rPr>
          <w:rFonts w:asciiTheme="minorHAnsi" w:hAnsiTheme="minorHAnsi" w:cstheme="minorHAnsi"/>
        </w:rPr>
        <w:t xml:space="preserve"> – centre closed for an extended period</w:t>
      </w:r>
      <w:bookmarkEnd w:id="29"/>
      <w:bookmarkEnd w:id="30"/>
    </w:p>
    <w:tbl>
      <w:tblPr>
        <w:tblStyle w:val="TableGrid"/>
        <w:tblW w:w="10910" w:type="dxa"/>
        <w:tblLook w:val="04A0" w:firstRow="1" w:lastRow="0" w:firstColumn="1" w:lastColumn="0" w:noHBand="0" w:noVBand="1"/>
      </w:tblPr>
      <w:tblGrid>
        <w:gridCol w:w="10910"/>
      </w:tblGrid>
      <w:tr w:rsidR="003F61D8" w:rsidRPr="003A4E62" w14:paraId="5B9C8067"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FA6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3D7C10C7" w14:textId="43A2EB5A" w:rsidR="003F61D8" w:rsidRPr="003A4E62" w:rsidRDefault="003F61D8" w:rsidP="00822273">
            <w:pPr>
              <w:autoSpaceDE w:val="0"/>
              <w:autoSpaceDN w:val="0"/>
              <w:adjustRightInd w:val="0"/>
              <w:spacing w:before="120" w:after="120"/>
              <w:rPr>
                <w:rFonts w:asciiTheme="minorHAnsi" w:hAnsiTheme="minorHAnsi" w:cstheme="minorHAnsi"/>
                <w:i/>
              </w:rPr>
            </w:pPr>
            <w:r w:rsidRPr="003A4E62">
              <w:rPr>
                <w:rFonts w:asciiTheme="minorHAnsi" w:hAnsiTheme="minorHAnsi" w:cstheme="minorHAnsi"/>
                <w:i/>
              </w:rPr>
              <w:t>Centre closed or candidates are unable to attend for an extended period during normal teaching or study supported time, interrupting the provision of normal teaching and learning</w:t>
            </w:r>
          </w:p>
        </w:tc>
      </w:tr>
      <w:tr w:rsidR="003F61D8" w:rsidRPr="003A4E62" w14:paraId="053A13D3"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B71D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1753AFAA" w14:textId="77777777"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Inform Exam Boards and SLT.</w:t>
            </w:r>
          </w:p>
          <w:p w14:paraId="0086D4FE" w14:textId="72CBAAFB" w:rsidR="00016688" w:rsidRPr="003A4E62" w:rsidRDefault="00016688" w:rsidP="00016688">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01D88433" w14:textId="5BFCD35F" w:rsidR="00167B62" w:rsidRPr="003A4E62" w:rsidRDefault="004F2548" w:rsidP="00167B62">
            <w:pPr>
              <w:pStyle w:val="ListParagraph"/>
              <w:numPr>
                <w:ilvl w:val="0"/>
                <w:numId w:val="6"/>
              </w:numPr>
              <w:rPr>
                <w:rFonts w:asciiTheme="minorHAnsi" w:hAnsiTheme="minorHAnsi" w:cstheme="minorHAnsi"/>
              </w:rPr>
            </w:pPr>
            <w:r w:rsidRPr="003A4E62">
              <w:rPr>
                <w:rFonts w:asciiTheme="minorHAnsi" w:hAnsiTheme="minorHAnsi" w:cstheme="minorHAnsi"/>
              </w:rPr>
              <w:t>SLT</w:t>
            </w:r>
            <w:r w:rsidR="00167B62" w:rsidRPr="003A4E62">
              <w:rPr>
                <w:rFonts w:asciiTheme="minorHAnsi" w:hAnsiTheme="minorHAnsi" w:cstheme="minorHAnsi"/>
              </w:rPr>
              <w:t xml:space="preserve"> to communicate with parents, carers and students </w:t>
            </w:r>
          </w:p>
          <w:p w14:paraId="2062B157" w14:textId="0A64D68F" w:rsidR="003F61D8" w:rsidRPr="003A4E62" w:rsidRDefault="00016688" w:rsidP="00561F34">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Reference </w:t>
            </w:r>
            <w:r w:rsidR="003713A5" w:rsidRPr="003A4E62">
              <w:rPr>
                <w:rFonts w:asciiTheme="minorHAnsi" w:hAnsiTheme="minorHAnsi" w:cstheme="minorHAnsi"/>
              </w:rPr>
              <w:t xml:space="preserve">JCQ </w:t>
            </w:r>
            <w:r w:rsidR="00561F34" w:rsidRPr="003A4E62">
              <w:rPr>
                <w:rFonts w:asciiTheme="minorHAnsi" w:hAnsiTheme="minorHAnsi" w:cstheme="minorHAnsi"/>
              </w:rPr>
              <w:t>Joint Contingency Plan</w:t>
            </w:r>
            <w:r w:rsidRPr="003A4E62">
              <w:rPr>
                <w:rFonts w:asciiTheme="minorHAnsi" w:hAnsiTheme="minorHAnsi" w:cstheme="minorHAnsi"/>
              </w:rPr>
              <w:t xml:space="preserve"> scenario 1</w:t>
            </w:r>
          </w:p>
        </w:tc>
      </w:tr>
    </w:tbl>
    <w:p w14:paraId="621A334E" w14:textId="3EA4ABA1" w:rsidR="00466878" w:rsidRPr="00466878" w:rsidRDefault="00466878" w:rsidP="00466878">
      <w:pPr>
        <w:pStyle w:val="ListParagraph"/>
        <w:numPr>
          <w:ilvl w:val="0"/>
          <w:numId w:val="1"/>
        </w:numPr>
        <w:rPr>
          <w:rFonts w:asciiTheme="minorHAnsi" w:eastAsiaTheme="majorEastAsia" w:hAnsiTheme="minorHAnsi" w:cstheme="minorHAnsi"/>
          <w:b/>
          <w:bCs/>
        </w:rPr>
      </w:pPr>
      <w:bookmarkStart w:id="31" w:name="_Toc404764995"/>
      <w:r w:rsidRPr="00466878">
        <w:rPr>
          <w:rFonts w:asciiTheme="minorHAnsi" w:eastAsiaTheme="majorEastAsia" w:hAnsiTheme="minorHAnsi" w:cstheme="minorHAnsi"/>
          <w:b/>
          <w:bCs/>
        </w:rPr>
        <w:t>Candidates at risk of being unable to take examinations</w:t>
      </w:r>
      <w:r w:rsidR="008B6801">
        <w:rPr>
          <w:rFonts w:asciiTheme="minorHAnsi" w:eastAsiaTheme="majorEastAsia" w:hAnsiTheme="minorHAnsi" w:cstheme="minorHAnsi"/>
          <w:b/>
          <w:bCs/>
        </w:rPr>
        <w:t xml:space="preserve"> </w:t>
      </w:r>
      <w:r w:rsidRPr="00466878">
        <w:rPr>
          <w:rFonts w:asciiTheme="minorHAnsi" w:eastAsiaTheme="majorEastAsia" w:hAnsiTheme="minorHAnsi" w:cstheme="minorHAnsi"/>
          <w:b/>
          <w:bCs/>
        </w:rPr>
        <w:t>– centre remains open</w:t>
      </w:r>
    </w:p>
    <w:tbl>
      <w:tblPr>
        <w:tblStyle w:val="TableGrid"/>
        <w:tblW w:w="10915" w:type="dxa"/>
        <w:tblInd w:w="-34" w:type="dxa"/>
        <w:tblLook w:val="04A0" w:firstRow="1" w:lastRow="0" w:firstColumn="1" w:lastColumn="0" w:noHBand="0" w:noVBand="1"/>
      </w:tblPr>
      <w:tblGrid>
        <w:gridCol w:w="10915"/>
      </w:tblGrid>
      <w:tr w:rsidR="003F61D8" w:rsidRPr="003A4E62" w14:paraId="46B2B049"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4BE26" w14:textId="77777777" w:rsidR="003F61D8" w:rsidRPr="003A4E62" w:rsidRDefault="003F61D8" w:rsidP="007D3FBE">
            <w:pPr>
              <w:autoSpaceDE w:val="0"/>
              <w:autoSpaceDN w:val="0"/>
              <w:adjustRightInd w:val="0"/>
              <w:spacing w:before="120" w:after="120" w:line="276" w:lineRule="auto"/>
              <w:ind w:left="34"/>
              <w:rPr>
                <w:rFonts w:asciiTheme="minorHAnsi" w:hAnsiTheme="minorHAnsi" w:cstheme="minorHAnsi"/>
                <w:u w:val="single"/>
              </w:rPr>
            </w:pPr>
            <w:r w:rsidRPr="003A4E62">
              <w:rPr>
                <w:rFonts w:asciiTheme="minorHAnsi" w:hAnsiTheme="minorHAnsi" w:cstheme="minorHAnsi"/>
                <w:u w:val="single"/>
              </w:rPr>
              <w:t>Criteria for implementation of the plan</w:t>
            </w:r>
          </w:p>
          <w:p w14:paraId="61925ACF" w14:textId="2876E1EF" w:rsidR="003F61D8" w:rsidRPr="003A4E62" w:rsidRDefault="003F61D8" w:rsidP="007C04F3">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 xml:space="preserve">Candidates </w:t>
            </w:r>
            <w:r w:rsidR="00187826" w:rsidRPr="00187826">
              <w:rPr>
                <w:rFonts w:asciiTheme="minorHAnsi" w:hAnsiTheme="minorHAnsi" w:cstheme="minorHAnsi"/>
                <w:i/>
              </w:rPr>
              <w:t xml:space="preserve">at risk of being </w:t>
            </w:r>
            <w:r w:rsidRPr="003A4E62">
              <w:rPr>
                <w:rFonts w:asciiTheme="minorHAnsi" w:hAnsiTheme="minorHAnsi" w:cstheme="minorHAnsi"/>
                <w:i/>
              </w:rPr>
              <w:t>unable to attend the examination centre</w:t>
            </w:r>
            <w:r w:rsidR="007C04F3" w:rsidRPr="003A4E62">
              <w:rPr>
                <w:rFonts w:asciiTheme="minorHAnsi" w:hAnsiTheme="minorHAnsi" w:cstheme="minorHAnsi"/>
                <w:i/>
              </w:rPr>
              <w:t xml:space="preserve"> to take examinations as normal</w:t>
            </w:r>
          </w:p>
        </w:tc>
      </w:tr>
      <w:tr w:rsidR="003F61D8" w:rsidRPr="003A4E62" w14:paraId="1B86855A"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A0AA"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64DDED3B" w14:textId="792E8E28" w:rsidR="00255ACB" w:rsidRPr="003A4E62" w:rsidRDefault="003A4E62"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255ACB" w:rsidRPr="003A4E62">
              <w:rPr>
                <w:rFonts w:asciiTheme="minorHAnsi" w:hAnsiTheme="minorHAnsi" w:cstheme="minorHAnsi"/>
              </w:rPr>
              <w:t xml:space="preserve"> in communication with awarding bodies.</w:t>
            </w:r>
          </w:p>
          <w:p w14:paraId="30E2CDCC" w14:textId="4B793349"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4B2A2B" w:rsidRPr="003A4E62">
              <w:rPr>
                <w:rFonts w:asciiTheme="minorHAnsi" w:hAnsiTheme="minorHAnsi" w:cstheme="minorHAnsi"/>
              </w:rPr>
              <w:t xml:space="preserve">to communicate </w:t>
            </w:r>
            <w:r w:rsidRPr="003A4E62">
              <w:rPr>
                <w:rFonts w:asciiTheme="minorHAnsi" w:hAnsiTheme="minorHAnsi" w:cstheme="minorHAnsi"/>
              </w:rPr>
              <w:t>with parents, carers and students.</w:t>
            </w:r>
          </w:p>
          <w:p w14:paraId="07FDCB07" w14:textId="2D7EF06B" w:rsidR="00255ACB"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36454C22" w14:textId="3B01A4D6" w:rsidR="003F61D8" w:rsidRPr="003A4E62" w:rsidRDefault="00255ACB" w:rsidP="00255AC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2</w:t>
            </w:r>
          </w:p>
        </w:tc>
      </w:tr>
    </w:tbl>
    <w:p w14:paraId="312ABB98" w14:textId="363276E0" w:rsidR="001402D7" w:rsidRPr="003A4E62" w:rsidRDefault="003F61D8" w:rsidP="009A1F5B">
      <w:pPr>
        <w:pStyle w:val="Heading3"/>
        <w:numPr>
          <w:ilvl w:val="0"/>
          <w:numId w:val="1"/>
        </w:numPr>
        <w:spacing w:before="120" w:after="120" w:line="276" w:lineRule="auto"/>
        <w:ind w:left="714" w:hanging="357"/>
        <w:rPr>
          <w:rFonts w:asciiTheme="minorHAnsi" w:hAnsiTheme="minorHAnsi" w:cstheme="minorHAnsi"/>
        </w:rPr>
      </w:pPr>
      <w:bookmarkStart w:id="32" w:name="_Toc69982687"/>
      <w:r w:rsidRPr="003A4E62">
        <w:rPr>
          <w:rFonts w:asciiTheme="minorHAnsi" w:hAnsiTheme="minorHAnsi" w:cstheme="minorHAnsi"/>
        </w:rPr>
        <w:t xml:space="preserve">Centre </w:t>
      </w:r>
      <w:r w:rsidR="003C4BC9" w:rsidRPr="003C4BC9">
        <w:rPr>
          <w:rFonts w:asciiTheme="minorHAnsi" w:hAnsiTheme="minorHAnsi" w:cstheme="minorHAnsi"/>
        </w:rPr>
        <w:t xml:space="preserve">at risk of being </w:t>
      </w:r>
      <w:r w:rsidRPr="003A4E62">
        <w:rPr>
          <w:rFonts w:asciiTheme="minorHAnsi" w:hAnsiTheme="minorHAnsi" w:cstheme="minorHAnsi"/>
        </w:rPr>
        <w:t>unable to open as normal during the exam</w:t>
      </w:r>
      <w:r w:rsidR="004F2E29" w:rsidRPr="003A4E62">
        <w:rPr>
          <w:rFonts w:asciiTheme="minorHAnsi" w:hAnsiTheme="minorHAnsi" w:cstheme="minorHAnsi"/>
        </w:rPr>
        <w:t>ination</w:t>
      </w:r>
      <w:r w:rsidRPr="003A4E62">
        <w:rPr>
          <w:rFonts w:asciiTheme="minorHAnsi" w:hAnsiTheme="minorHAnsi" w:cstheme="minorHAnsi"/>
        </w:rPr>
        <w:t xml:space="preserve"> period</w:t>
      </w:r>
      <w:bookmarkEnd w:id="31"/>
      <w:bookmarkEnd w:id="32"/>
      <w:r w:rsidR="00537268" w:rsidRPr="003A4E62">
        <w:rPr>
          <w:rFonts w:asciiTheme="minorHAnsi" w:hAnsiTheme="minorHAnsi" w:cstheme="minorHAnsi"/>
        </w:rPr>
        <w:t xml:space="preserve"> </w:t>
      </w:r>
    </w:p>
    <w:tbl>
      <w:tblPr>
        <w:tblStyle w:val="TableGrid"/>
        <w:tblW w:w="10915" w:type="dxa"/>
        <w:tblInd w:w="-34" w:type="dxa"/>
        <w:tblLook w:val="04A0" w:firstRow="1" w:lastRow="0" w:firstColumn="1" w:lastColumn="0" w:noHBand="0" w:noVBand="1"/>
      </w:tblPr>
      <w:tblGrid>
        <w:gridCol w:w="10915"/>
      </w:tblGrid>
      <w:tr w:rsidR="003F61D8" w:rsidRPr="003A4E62" w14:paraId="6084C905"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E8F41"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C7EABB3" w14:textId="44D237A2" w:rsidR="009A1F5B" w:rsidRPr="003A4E62" w:rsidRDefault="008466CB" w:rsidP="009A1F5B">
            <w:pPr>
              <w:autoSpaceDE w:val="0"/>
              <w:autoSpaceDN w:val="0"/>
              <w:adjustRightInd w:val="0"/>
              <w:spacing w:before="120" w:after="120" w:line="276" w:lineRule="auto"/>
              <w:rPr>
                <w:rFonts w:asciiTheme="minorHAnsi" w:hAnsiTheme="minorHAnsi" w:cstheme="minorHAnsi"/>
                <w:i/>
              </w:rPr>
            </w:pPr>
            <w:r w:rsidRPr="003A4E62">
              <w:rPr>
                <w:rFonts w:asciiTheme="minorHAnsi" w:hAnsiTheme="minorHAnsi" w:cstheme="minorHAnsi"/>
                <w:i/>
              </w:rPr>
              <w:t xml:space="preserve">Centre </w:t>
            </w:r>
            <w:r w:rsidR="008B6801" w:rsidRPr="008B6801">
              <w:rPr>
                <w:rFonts w:asciiTheme="minorHAnsi" w:hAnsiTheme="minorHAnsi" w:cstheme="minorHAnsi"/>
                <w:i/>
              </w:rPr>
              <w:t xml:space="preserve">at risk of being </w:t>
            </w:r>
            <w:r w:rsidRPr="003A4E62">
              <w:rPr>
                <w:rFonts w:asciiTheme="minorHAnsi" w:hAnsiTheme="minorHAnsi" w:cstheme="minorHAnsi"/>
                <w:i/>
              </w:rPr>
              <w:t>unable</w:t>
            </w:r>
            <w:r w:rsidR="003F61D8" w:rsidRPr="003A4E62">
              <w:rPr>
                <w:rFonts w:asciiTheme="minorHAnsi" w:hAnsiTheme="minorHAnsi" w:cstheme="minorHAnsi"/>
                <w:i/>
              </w:rPr>
              <w:t xml:space="preserve"> to open as normal for scheduled examinations </w:t>
            </w:r>
            <w:r w:rsidR="009A1F5B" w:rsidRPr="003A4E62">
              <w:rPr>
                <w:rFonts w:asciiTheme="minorHAnsi" w:hAnsiTheme="minorHAnsi" w:cstheme="minorHAnsi"/>
                <w:i/>
              </w:rPr>
              <w:t>(including centre being unavailable for</w:t>
            </w:r>
          </w:p>
          <w:p w14:paraId="24E0D62A" w14:textId="3FC54F84" w:rsidR="003F61D8" w:rsidRPr="003A4E62" w:rsidRDefault="009A1F5B" w:rsidP="009A1F5B">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examinations owing to an unforeseen emergency)</w:t>
            </w:r>
          </w:p>
        </w:tc>
      </w:tr>
      <w:tr w:rsidR="003F61D8" w:rsidRPr="003A4E62" w14:paraId="680F2C86" w14:textId="77777777" w:rsidTr="007D3FBE">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4E59"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lastRenderedPageBreak/>
              <w:t>Centre actions to mitigate the impact of the disruption</w:t>
            </w:r>
          </w:p>
          <w:p w14:paraId="384C717A" w14:textId="3A4BF4DA" w:rsidR="00CD485F" w:rsidRPr="003A4E62" w:rsidRDefault="003A4E62" w:rsidP="009A1F5B">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CD485F" w:rsidRPr="003A4E62">
              <w:rPr>
                <w:rFonts w:asciiTheme="minorHAnsi" w:hAnsiTheme="minorHAnsi" w:cstheme="minorHAnsi"/>
              </w:rPr>
              <w:t xml:space="preserve"> to contact awarding bodies for advice.</w:t>
            </w:r>
          </w:p>
          <w:p w14:paraId="67AA3048" w14:textId="2C30F9EA"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Contact </w:t>
            </w:r>
            <w:r w:rsidR="003A1878" w:rsidRPr="003A4E62">
              <w:rPr>
                <w:rFonts w:asciiTheme="minorHAnsi" w:hAnsiTheme="minorHAnsi" w:cstheme="minorHAnsi"/>
              </w:rPr>
              <w:t>other local secondar</w:t>
            </w:r>
            <w:r w:rsidR="0062032B" w:rsidRPr="003A4E62">
              <w:rPr>
                <w:rFonts w:asciiTheme="minorHAnsi" w:hAnsiTheme="minorHAnsi" w:cstheme="minorHAnsi"/>
              </w:rPr>
              <w:t>y schools</w:t>
            </w:r>
            <w:r w:rsidRPr="003A4E62">
              <w:rPr>
                <w:rFonts w:asciiTheme="minorHAnsi" w:hAnsiTheme="minorHAnsi" w:cstheme="minorHAnsi"/>
              </w:rPr>
              <w:t xml:space="preserve"> </w:t>
            </w:r>
            <w:r w:rsidR="00157D0D" w:rsidRPr="003A4E62">
              <w:rPr>
                <w:rFonts w:asciiTheme="minorHAnsi" w:hAnsiTheme="minorHAnsi" w:cstheme="minorHAnsi"/>
              </w:rPr>
              <w:t xml:space="preserve">to </w:t>
            </w:r>
            <w:r w:rsidR="008A31EC" w:rsidRPr="003A4E62">
              <w:rPr>
                <w:rFonts w:asciiTheme="minorHAnsi" w:hAnsiTheme="minorHAnsi" w:cstheme="minorHAnsi"/>
              </w:rPr>
              <w:t>provide alternative venue</w:t>
            </w:r>
            <w:r w:rsidR="0062032B" w:rsidRPr="003A4E62">
              <w:rPr>
                <w:rFonts w:asciiTheme="minorHAnsi" w:hAnsiTheme="minorHAnsi" w:cstheme="minorHAnsi"/>
              </w:rPr>
              <w:t xml:space="preserve"> </w:t>
            </w:r>
            <w:r w:rsidR="008A31EC" w:rsidRPr="003A4E62">
              <w:rPr>
                <w:rFonts w:asciiTheme="minorHAnsi" w:hAnsiTheme="minorHAnsi" w:cstheme="minorHAnsi"/>
              </w:rPr>
              <w:t>(i.e.</w:t>
            </w:r>
            <w:r w:rsidRPr="003A4E62">
              <w:rPr>
                <w:rFonts w:asciiTheme="minorHAnsi" w:hAnsiTheme="minorHAnsi" w:cstheme="minorHAnsi"/>
              </w:rPr>
              <w:t xml:space="preserve"> us</w:t>
            </w:r>
            <w:r w:rsidR="008A31EC" w:rsidRPr="003A4E62">
              <w:rPr>
                <w:rFonts w:asciiTheme="minorHAnsi" w:hAnsiTheme="minorHAnsi" w:cstheme="minorHAnsi"/>
              </w:rPr>
              <w:t>e</w:t>
            </w:r>
            <w:r w:rsidRPr="003A4E62">
              <w:rPr>
                <w:rFonts w:asciiTheme="minorHAnsi" w:hAnsiTheme="minorHAnsi" w:cstheme="minorHAnsi"/>
              </w:rPr>
              <w:t xml:space="preserve"> their facilities for</w:t>
            </w:r>
          </w:p>
          <w:p w14:paraId="070B27A1" w14:textId="6DF04F49" w:rsidR="00CD485F" w:rsidRPr="003A4E62" w:rsidRDefault="00CD485F" w:rsidP="003A1878">
            <w:pPr>
              <w:pStyle w:val="ListParagraph"/>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external exams</w:t>
            </w:r>
            <w:r w:rsidR="008A31EC" w:rsidRPr="003A4E62">
              <w:rPr>
                <w:rFonts w:asciiTheme="minorHAnsi" w:hAnsiTheme="minorHAnsi" w:cstheme="minorHAnsi"/>
              </w:rPr>
              <w:t>).</w:t>
            </w:r>
          </w:p>
          <w:p w14:paraId="51FC0D6D" w14:textId="7849B54C"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 xml:space="preserve">SLT </w:t>
            </w:r>
            <w:r w:rsidR="0009197D" w:rsidRPr="003A4E62">
              <w:rPr>
                <w:rFonts w:asciiTheme="minorHAnsi" w:hAnsiTheme="minorHAnsi" w:cstheme="minorHAnsi"/>
              </w:rPr>
              <w:t xml:space="preserve">to communicate </w:t>
            </w:r>
            <w:r w:rsidRPr="003A4E62">
              <w:rPr>
                <w:rFonts w:asciiTheme="minorHAnsi" w:hAnsiTheme="minorHAnsi" w:cstheme="minorHAnsi"/>
              </w:rPr>
              <w:t>with parents, carers and students</w:t>
            </w:r>
          </w:p>
          <w:p w14:paraId="4D9BE271" w14:textId="4BCB1BCE" w:rsidR="00CD485F"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Website to be updated regularly</w:t>
            </w:r>
          </w:p>
          <w:p w14:paraId="3EC35E8D" w14:textId="11B729E9" w:rsidR="003F61D8" w:rsidRPr="003A4E62" w:rsidRDefault="00CD485F" w:rsidP="00CD485F">
            <w:pPr>
              <w:pStyle w:val="ListParagraph"/>
              <w:numPr>
                <w:ilvl w:val="0"/>
                <w:numId w:val="6"/>
              </w:num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rPr>
              <w:t>Reference JCP Scenario 5.</w:t>
            </w:r>
          </w:p>
        </w:tc>
      </w:tr>
    </w:tbl>
    <w:p w14:paraId="292C00B3"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3" w:name="_Toc404764997"/>
      <w:bookmarkStart w:id="34" w:name="_Toc69982688"/>
      <w:r w:rsidRPr="003A4E62">
        <w:rPr>
          <w:rFonts w:asciiTheme="minorHAnsi" w:hAnsiTheme="minorHAnsi" w:cstheme="minorHAnsi"/>
        </w:rPr>
        <w:t xml:space="preserve">Disruption </w:t>
      </w:r>
      <w:bookmarkEnd w:id="33"/>
      <w:r w:rsidRPr="003A4E62">
        <w:rPr>
          <w:rFonts w:asciiTheme="minorHAnsi" w:hAnsiTheme="minorHAnsi" w:cstheme="minorHAnsi"/>
        </w:rPr>
        <w:t>in the distribution of examination papers</w:t>
      </w:r>
      <w:bookmarkEnd w:id="34"/>
    </w:p>
    <w:tbl>
      <w:tblPr>
        <w:tblStyle w:val="TableGrid"/>
        <w:tblW w:w="10944" w:type="dxa"/>
        <w:tblInd w:w="-34" w:type="dxa"/>
        <w:tblLook w:val="04A0" w:firstRow="1" w:lastRow="0" w:firstColumn="1" w:lastColumn="0" w:noHBand="0" w:noVBand="1"/>
      </w:tblPr>
      <w:tblGrid>
        <w:gridCol w:w="10944"/>
      </w:tblGrid>
      <w:tr w:rsidR="003F61D8" w:rsidRPr="003A4E62" w14:paraId="1DA34D81"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39BB6"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4B1C7437" w14:textId="15A849B6"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Disruption to the distribution of examination papers to the centre in advance of examinations</w:t>
            </w:r>
          </w:p>
        </w:tc>
      </w:tr>
      <w:tr w:rsidR="003F61D8" w:rsidRPr="003A4E62" w14:paraId="2189668F"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2755"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02C02CF5" w14:textId="3EA1E160" w:rsidR="003F61D8" w:rsidRPr="003A4E62" w:rsidRDefault="008C565E"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8C565E">
              <w:rPr>
                <w:rFonts w:asciiTheme="minorHAnsi" w:hAnsiTheme="minorHAnsi" w:cstheme="minorHAnsi"/>
              </w:rPr>
              <w:t>(</w:t>
            </w:r>
            <w:r w:rsidRPr="008C565E">
              <w:rPr>
                <w:rFonts w:asciiTheme="minorHAnsi" w:hAnsiTheme="minorHAnsi" w:cstheme="minorHAnsi"/>
              </w:rPr>
              <w:t xml:space="preserve"> where examinations are part of the national ‘yellow label’ service or where awarding bodies arrange collections, centres should contact the relevant awarding bodies for advice and instructions and should not make their own arrangements for transportation unless told to do so by the awarding body  </w:t>
            </w:r>
            <w:r w:rsidRPr="008C565E">
              <w:rPr>
                <w:rFonts w:asciiTheme="minorHAnsi" w:hAnsiTheme="minorHAnsi" w:cstheme="minorHAnsi"/>
              </w:rPr>
              <w:t xml:space="preserve"> for any examinations where centres make their own collection arrangements, centres should investigate alternative dispatch options that comply with the requirements detailed in the JCQ publication Instructions for conducting examinations.  </w:t>
            </w:r>
            <w:r w:rsidRPr="008C565E">
              <w:rPr>
                <w:rFonts w:asciiTheme="minorHAnsi" w:hAnsiTheme="minorHAnsi" w:cstheme="minorHAnsi"/>
              </w:rPr>
              <w:t> centres to ensure secure storage of completed examination scripts until collection.)</w:t>
            </w:r>
          </w:p>
        </w:tc>
      </w:tr>
    </w:tbl>
    <w:p w14:paraId="2F302E3B" w14:textId="0424B7D9"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5" w:name="_Toc69982689"/>
      <w:bookmarkStart w:id="36" w:name="_Toc404764998"/>
      <w:r w:rsidRPr="003A4E62">
        <w:rPr>
          <w:rFonts w:asciiTheme="minorHAnsi" w:hAnsiTheme="minorHAnsi" w:cstheme="minorHAnsi"/>
        </w:rPr>
        <w:t xml:space="preserve">Disruption </w:t>
      </w:r>
      <w:r w:rsidR="002F3D8B" w:rsidRPr="002F3D8B">
        <w:rPr>
          <w:rFonts w:asciiTheme="minorHAnsi" w:hAnsiTheme="minorHAnsi" w:cstheme="minorHAnsi"/>
        </w:rPr>
        <w:t xml:space="preserve">to transporting </w:t>
      </w:r>
      <w:r w:rsidRPr="003A4E62">
        <w:rPr>
          <w:rFonts w:asciiTheme="minorHAnsi" w:hAnsiTheme="minorHAnsi" w:cstheme="minorHAnsi"/>
        </w:rPr>
        <w:t xml:space="preserve">completed examination </w:t>
      </w:r>
      <w:r w:rsidRPr="003A4E62">
        <w:rPr>
          <w:rFonts w:asciiTheme="minorHAnsi" w:hAnsiTheme="minorHAnsi" w:cstheme="minorHAnsi"/>
          <w:szCs w:val="28"/>
        </w:rPr>
        <w:t>scripts</w:t>
      </w:r>
      <w:bookmarkEnd w:id="35"/>
    </w:p>
    <w:tbl>
      <w:tblPr>
        <w:tblStyle w:val="TableGrid"/>
        <w:tblW w:w="10944" w:type="dxa"/>
        <w:tblInd w:w="-34" w:type="dxa"/>
        <w:tblLook w:val="04A0" w:firstRow="1" w:lastRow="0" w:firstColumn="1" w:lastColumn="0" w:noHBand="0" w:noVBand="1"/>
      </w:tblPr>
      <w:tblGrid>
        <w:gridCol w:w="10944"/>
      </w:tblGrid>
      <w:tr w:rsidR="003F61D8" w:rsidRPr="003A4E62" w14:paraId="70569A07"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5357"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23AE49EC" w14:textId="36C3D5D3" w:rsidR="003F61D8" w:rsidRPr="003A4E62" w:rsidRDefault="003F61D8" w:rsidP="007C04F3">
            <w:pPr>
              <w:autoSpaceDE w:val="0"/>
              <w:autoSpaceDN w:val="0"/>
              <w:adjustRightInd w:val="0"/>
              <w:spacing w:before="120" w:after="120" w:line="276" w:lineRule="auto"/>
              <w:rPr>
                <w:rFonts w:asciiTheme="minorHAnsi" w:hAnsiTheme="minorHAnsi" w:cstheme="minorHAnsi"/>
                <w:i/>
                <w:u w:val="single"/>
              </w:rPr>
            </w:pPr>
            <w:r w:rsidRPr="003A4E62">
              <w:rPr>
                <w:rFonts w:asciiTheme="minorHAnsi" w:hAnsiTheme="minorHAnsi" w:cstheme="minorHAnsi"/>
                <w:i/>
              </w:rPr>
              <w:t>Delay in normal collection arrangements for completed examination scripts</w:t>
            </w:r>
            <w:r w:rsidR="00945DF5" w:rsidRPr="003A4E62">
              <w:rPr>
                <w:rFonts w:asciiTheme="minorHAnsi" w:hAnsiTheme="minorHAnsi" w:cstheme="minorHAnsi"/>
                <w:i/>
              </w:rPr>
              <w:t>/assessment evidence</w:t>
            </w:r>
          </w:p>
        </w:tc>
      </w:tr>
      <w:tr w:rsidR="003F61D8" w:rsidRPr="003A4E62" w14:paraId="2BF134DE" w14:textId="77777777" w:rsidTr="007D3FBE">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93B6"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0F0773C6" w14:textId="02F298BE" w:rsidR="003F61D8" w:rsidRPr="003A4E62" w:rsidRDefault="00E753AB"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4</w:t>
            </w:r>
          </w:p>
        </w:tc>
      </w:tr>
    </w:tbl>
    <w:p w14:paraId="5F85FC7E" w14:textId="77777777" w:rsidR="003F61D8" w:rsidRPr="003A4E62" w:rsidRDefault="003F61D8" w:rsidP="00CE5CB7">
      <w:pPr>
        <w:pStyle w:val="Heading3"/>
        <w:numPr>
          <w:ilvl w:val="0"/>
          <w:numId w:val="1"/>
        </w:numPr>
        <w:spacing w:before="120" w:after="120" w:line="276" w:lineRule="auto"/>
        <w:ind w:left="714" w:hanging="357"/>
        <w:rPr>
          <w:rFonts w:asciiTheme="minorHAnsi" w:hAnsiTheme="minorHAnsi" w:cstheme="minorHAnsi"/>
        </w:rPr>
      </w:pPr>
      <w:bookmarkStart w:id="37" w:name="_Toc69982690"/>
      <w:r w:rsidRPr="003A4E62">
        <w:rPr>
          <w:rFonts w:asciiTheme="minorHAnsi" w:hAnsiTheme="minorHAnsi" w:cstheme="minorHAnsi"/>
        </w:rPr>
        <w:t>Assessment evidence is not available to be marked</w:t>
      </w:r>
      <w:bookmarkEnd w:id="36"/>
      <w:bookmarkEnd w:id="37"/>
    </w:p>
    <w:tbl>
      <w:tblPr>
        <w:tblStyle w:val="TableGrid"/>
        <w:tblW w:w="10910" w:type="dxa"/>
        <w:tblLook w:val="04A0" w:firstRow="1" w:lastRow="0" w:firstColumn="1" w:lastColumn="0" w:noHBand="0" w:noVBand="1"/>
      </w:tblPr>
      <w:tblGrid>
        <w:gridCol w:w="10910"/>
      </w:tblGrid>
      <w:tr w:rsidR="003F61D8" w:rsidRPr="003A4E62" w14:paraId="3B99543B"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4516E"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0F019288" w14:textId="77777777" w:rsidR="0039633F" w:rsidRPr="003A4E62" w:rsidRDefault="003F61D8" w:rsidP="0039633F">
            <w:pPr>
              <w:autoSpaceDE w:val="0"/>
              <w:autoSpaceDN w:val="0"/>
              <w:adjustRightInd w:val="0"/>
              <w:spacing w:after="120" w:line="276" w:lineRule="auto"/>
              <w:jc w:val="both"/>
              <w:rPr>
                <w:rFonts w:asciiTheme="minorHAnsi" w:hAnsiTheme="minorHAnsi" w:cstheme="minorHAnsi"/>
                <w:i/>
              </w:rPr>
            </w:pPr>
            <w:r w:rsidRPr="003A4E62">
              <w:rPr>
                <w:rFonts w:asciiTheme="minorHAnsi" w:hAnsiTheme="minorHAnsi" w:cstheme="minorHAnsi"/>
                <w:i/>
              </w:rPr>
              <w:t>Large scale damage to or destruction of completed examination scripts/assessment e</w:t>
            </w:r>
            <w:r w:rsidR="007C04F3" w:rsidRPr="003A4E62">
              <w:rPr>
                <w:rFonts w:asciiTheme="minorHAnsi" w:hAnsiTheme="minorHAnsi" w:cstheme="minorHAnsi"/>
                <w:i/>
              </w:rPr>
              <w:t>vidence before it can be marked</w:t>
            </w:r>
          </w:p>
          <w:p w14:paraId="46EADFD2" w14:textId="58DDBA0F" w:rsidR="0039633F" w:rsidRPr="003A4E62" w:rsidRDefault="0039633F" w:rsidP="007C04F3">
            <w:pPr>
              <w:autoSpaceDE w:val="0"/>
              <w:autoSpaceDN w:val="0"/>
              <w:adjustRightInd w:val="0"/>
              <w:spacing w:after="120" w:line="276" w:lineRule="auto"/>
              <w:jc w:val="both"/>
              <w:rPr>
                <w:rFonts w:asciiTheme="minorHAnsi" w:hAnsiTheme="minorHAnsi" w:cstheme="minorHAnsi"/>
                <w:i/>
                <w:iCs/>
              </w:rPr>
            </w:pPr>
            <w:r w:rsidRPr="003A4E62">
              <w:rPr>
                <w:rFonts w:asciiTheme="minorHAnsi" w:hAnsiTheme="minorHAnsi" w:cstheme="minorHAnsi"/>
                <w:i/>
                <w:iCs/>
              </w:rPr>
              <w:t xml:space="preserve">Completed examination scripts/assessment evidence does not reach awarding organisations </w:t>
            </w:r>
          </w:p>
        </w:tc>
      </w:tr>
      <w:tr w:rsidR="003F61D8" w:rsidRPr="003A4E62" w14:paraId="594CEACF"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89AE8"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3B4D4706" w14:textId="225561D9" w:rsidR="00D72423" w:rsidRPr="003A4E62" w:rsidRDefault="003A4E62"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D72423" w:rsidRPr="003A4E62">
              <w:rPr>
                <w:rFonts w:asciiTheme="minorHAnsi" w:hAnsiTheme="minorHAnsi" w:cstheme="minorHAnsi"/>
              </w:rPr>
              <w:t xml:space="preserve"> to contact awarding bodies.</w:t>
            </w:r>
          </w:p>
          <w:p w14:paraId="3D92F9A8" w14:textId="77777777" w:rsidR="00D72423"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SLT to communicate with parents, carers and students.</w:t>
            </w:r>
          </w:p>
          <w:p w14:paraId="5263CA18" w14:textId="7C20010C" w:rsidR="003F61D8" w:rsidRPr="003A4E62" w:rsidRDefault="00D72423" w:rsidP="00CE5CB7">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Reference JCP Scenario 6.</w:t>
            </w:r>
          </w:p>
        </w:tc>
      </w:tr>
    </w:tbl>
    <w:p w14:paraId="6B0FE19F" w14:textId="77777777" w:rsidR="001402D7" w:rsidRPr="003A4E62" w:rsidRDefault="00537268" w:rsidP="00E60DC8">
      <w:pPr>
        <w:pStyle w:val="Heading3"/>
        <w:numPr>
          <w:ilvl w:val="0"/>
          <w:numId w:val="1"/>
        </w:numPr>
        <w:spacing w:before="120" w:after="120" w:line="276" w:lineRule="auto"/>
        <w:ind w:left="714" w:hanging="357"/>
        <w:rPr>
          <w:rFonts w:asciiTheme="minorHAnsi" w:hAnsiTheme="minorHAnsi" w:cstheme="minorHAnsi"/>
        </w:rPr>
      </w:pPr>
      <w:bookmarkStart w:id="38" w:name="_Toc69982691"/>
      <w:r w:rsidRPr="003A4E62">
        <w:rPr>
          <w:rFonts w:asciiTheme="minorHAnsi" w:hAnsiTheme="minorHAnsi" w:cstheme="minorHAnsi"/>
        </w:rPr>
        <w:t>Centre unable to distribute results as normal</w:t>
      </w:r>
      <w:r w:rsidR="00D609ED" w:rsidRPr="003A4E62">
        <w:rPr>
          <w:rFonts w:asciiTheme="minorHAnsi" w:hAnsiTheme="minorHAnsi" w:cstheme="minorHAnsi"/>
        </w:rPr>
        <w:t xml:space="preserve"> or facilitate post results services</w:t>
      </w:r>
      <w:bookmarkEnd w:id="38"/>
      <w:r w:rsidR="001402D7" w:rsidRPr="003A4E62">
        <w:rPr>
          <w:rFonts w:asciiTheme="minorHAnsi" w:hAnsiTheme="minorHAnsi" w:cstheme="minorHAnsi"/>
        </w:rPr>
        <w:t xml:space="preserve"> </w:t>
      </w:r>
    </w:p>
    <w:tbl>
      <w:tblPr>
        <w:tblStyle w:val="TableGrid"/>
        <w:tblW w:w="10910" w:type="dxa"/>
        <w:tblLook w:val="04A0" w:firstRow="1" w:lastRow="0" w:firstColumn="1" w:lastColumn="0" w:noHBand="0" w:noVBand="1"/>
      </w:tblPr>
      <w:tblGrid>
        <w:gridCol w:w="10910"/>
      </w:tblGrid>
      <w:tr w:rsidR="003F61D8" w:rsidRPr="003A4E62" w14:paraId="18FB1442"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6DDAD" w14:textId="77777777" w:rsidR="003F61D8" w:rsidRPr="003A4E62" w:rsidRDefault="003F61D8" w:rsidP="007D3FBE">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Criteria for implementation of the plan</w:t>
            </w:r>
          </w:p>
          <w:p w14:paraId="6392FCDA" w14:textId="6CBB78B0" w:rsidR="003F61D8" w:rsidRPr="003A4E62" w:rsidRDefault="003F61D8" w:rsidP="007C04F3">
            <w:pPr>
              <w:autoSpaceDE w:val="0"/>
              <w:autoSpaceDN w:val="0"/>
              <w:adjustRightInd w:val="0"/>
              <w:spacing w:after="120" w:line="276" w:lineRule="auto"/>
              <w:rPr>
                <w:rFonts w:asciiTheme="minorHAnsi" w:hAnsiTheme="minorHAnsi" w:cstheme="minorHAnsi"/>
                <w:i/>
              </w:rPr>
            </w:pPr>
            <w:r w:rsidRPr="003A4E62">
              <w:rPr>
                <w:rFonts w:asciiTheme="minorHAnsi" w:hAnsiTheme="minorHAnsi" w:cstheme="minorHAnsi"/>
                <w:i/>
              </w:rPr>
              <w:t>Centre is unable to access or manage the distribution of results to candidates, or to f</w:t>
            </w:r>
            <w:r w:rsidR="007C04F3" w:rsidRPr="003A4E62">
              <w:rPr>
                <w:rFonts w:asciiTheme="minorHAnsi" w:hAnsiTheme="minorHAnsi" w:cstheme="minorHAnsi"/>
                <w:i/>
              </w:rPr>
              <w:t>acilitate post-results services</w:t>
            </w:r>
          </w:p>
        </w:tc>
      </w:tr>
      <w:tr w:rsidR="003F61D8" w:rsidRPr="003A4E62" w14:paraId="7CA0117E" w14:textId="77777777" w:rsidTr="007D3FBE">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001E" w14:textId="77777777" w:rsidR="009F3D9F" w:rsidRPr="003A4E62" w:rsidRDefault="009F3D9F" w:rsidP="009F3D9F">
            <w:pPr>
              <w:autoSpaceDE w:val="0"/>
              <w:autoSpaceDN w:val="0"/>
              <w:adjustRightInd w:val="0"/>
              <w:spacing w:before="120" w:after="120" w:line="276" w:lineRule="auto"/>
              <w:rPr>
                <w:rFonts w:asciiTheme="minorHAnsi" w:hAnsiTheme="minorHAnsi" w:cstheme="minorHAnsi"/>
                <w:u w:val="single"/>
              </w:rPr>
            </w:pPr>
            <w:r w:rsidRPr="003A4E62">
              <w:rPr>
                <w:rFonts w:asciiTheme="minorHAnsi" w:hAnsiTheme="minorHAnsi" w:cstheme="minorHAnsi"/>
                <w:u w:val="single"/>
              </w:rPr>
              <w:t>Centre actions to mitigate the impact of the disruption</w:t>
            </w:r>
          </w:p>
          <w:p w14:paraId="7707CC35" w14:textId="0F1736E1" w:rsidR="00E60DC8" w:rsidRPr="003A4E62" w:rsidRDefault="003A4E62"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t>EO</w:t>
            </w:r>
            <w:r w:rsidR="00E60DC8" w:rsidRPr="003A4E62">
              <w:rPr>
                <w:rFonts w:asciiTheme="minorHAnsi" w:hAnsiTheme="minorHAnsi" w:cstheme="minorHAnsi"/>
              </w:rPr>
              <w:t xml:space="preserve"> to contact awarding bodies.</w:t>
            </w:r>
          </w:p>
          <w:p w14:paraId="37135B3D" w14:textId="0831BC0C" w:rsidR="003F61D8" w:rsidRPr="003A4E62" w:rsidRDefault="00E60DC8" w:rsidP="00D609ED">
            <w:pPr>
              <w:pStyle w:val="ListParagraph"/>
              <w:numPr>
                <w:ilvl w:val="0"/>
                <w:numId w:val="6"/>
              </w:numPr>
              <w:autoSpaceDE w:val="0"/>
              <w:autoSpaceDN w:val="0"/>
              <w:adjustRightInd w:val="0"/>
              <w:spacing w:before="120" w:after="120" w:line="276" w:lineRule="auto"/>
              <w:rPr>
                <w:rFonts w:asciiTheme="minorHAnsi" w:hAnsiTheme="minorHAnsi" w:cstheme="minorHAnsi"/>
              </w:rPr>
            </w:pPr>
            <w:r w:rsidRPr="003A4E62">
              <w:rPr>
                <w:rFonts w:asciiTheme="minorHAnsi" w:hAnsiTheme="minorHAnsi" w:cstheme="minorHAnsi"/>
              </w:rPr>
              <w:lastRenderedPageBreak/>
              <w:t>Reference JCP 11</w:t>
            </w:r>
          </w:p>
        </w:tc>
      </w:tr>
    </w:tbl>
    <w:p w14:paraId="4C5E0882" w14:textId="6DC8C8CC" w:rsidR="003F61D8" w:rsidRPr="003A4E62" w:rsidRDefault="003F61D8" w:rsidP="003F61D8">
      <w:pPr>
        <w:spacing w:after="200" w:line="276" w:lineRule="auto"/>
        <w:rPr>
          <w:rFonts w:asciiTheme="minorHAnsi" w:hAnsiTheme="minorHAnsi" w:cstheme="minorHAnsi"/>
          <w:color w:val="000000"/>
        </w:rPr>
      </w:pPr>
    </w:p>
    <w:p w14:paraId="4E79399E" w14:textId="77777777" w:rsidR="003F61D8" w:rsidRPr="003A4E62" w:rsidRDefault="003F61D8" w:rsidP="003F61D8">
      <w:pPr>
        <w:spacing w:after="120" w:line="276" w:lineRule="auto"/>
        <w:rPr>
          <w:rFonts w:asciiTheme="minorHAnsi" w:eastAsia="Times New Roman" w:hAnsiTheme="minorHAnsi" w:cstheme="minorHAnsi"/>
          <w:b/>
          <w:color w:val="003399"/>
        </w:rPr>
      </w:pPr>
      <w:r w:rsidRPr="003A4E62">
        <w:rPr>
          <w:rFonts w:asciiTheme="minorHAnsi" w:hAnsiTheme="minorHAnsi" w:cstheme="minorHAnsi"/>
        </w:rPr>
        <w:br w:type="page"/>
      </w:r>
    </w:p>
    <w:p w14:paraId="1BA44CCD" w14:textId="42174841" w:rsidR="003F61D8" w:rsidRPr="003A4E62" w:rsidRDefault="003F61D8" w:rsidP="003F61D8">
      <w:pPr>
        <w:pStyle w:val="Headinglevel1"/>
        <w:spacing w:line="276" w:lineRule="auto"/>
        <w:rPr>
          <w:rFonts w:asciiTheme="minorHAnsi" w:hAnsiTheme="minorHAnsi" w:cstheme="minorHAnsi"/>
        </w:rPr>
      </w:pPr>
      <w:bookmarkStart w:id="39" w:name="_Toc69982692"/>
      <w:r w:rsidRPr="003A4E62">
        <w:rPr>
          <w:rFonts w:asciiTheme="minorHAnsi" w:hAnsiTheme="minorHAnsi" w:cstheme="minorHAnsi"/>
        </w:rPr>
        <w:lastRenderedPageBreak/>
        <w:t>Further guidance to inform</w:t>
      </w:r>
      <w:r w:rsidR="00E85E98" w:rsidRPr="003A4E62">
        <w:rPr>
          <w:rFonts w:asciiTheme="minorHAnsi" w:hAnsiTheme="minorHAnsi" w:cstheme="minorHAnsi"/>
        </w:rPr>
        <w:t xml:space="preserve"> procedures</w:t>
      </w:r>
      <w:r w:rsidRPr="003A4E62">
        <w:rPr>
          <w:rFonts w:asciiTheme="minorHAnsi" w:hAnsiTheme="minorHAnsi" w:cstheme="minorHAnsi"/>
        </w:rPr>
        <w:t xml:space="preserve"> and implement contingency planning</w:t>
      </w:r>
      <w:bookmarkEnd w:id="39"/>
    </w:p>
    <w:p w14:paraId="662D63A0" w14:textId="77777777" w:rsidR="007D3FBE" w:rsidRPr="003A4E62" w:rsidRDefault="007D3FBE" w:rsidP="00E85E98">
      <w:pPr>
        <w:pStyle w:val="Headinglevel2"/>
        <w:spacing w:before="240"/>
        <w:rPr>
          <w:rFonts w:asciiTheme="minorHAnsi" w:hAnsiTheme="minorHAnsi" w:cstheme="minorHAnsi"/>
          <w:color w:val="auto"/>
        </w:rPr>
      </w:pPr>
      <w:bookmarkStart w:id="40" w:name="_Toc495480165"/>
      <w:bookmarkStart w:id="41" w:name="_Toc495841568"/>
      <w:bookmarkStart w:id="42" w:name="_Toc69982693"/>
      <w:r w:rsidRPr="003A4E62">
        <w:rPr>
          <w:rFonts w:asciiTheme="minorHAnsi" w:hAnsiTheme="minorHAnsi" w:cstheme="minorHAnsi"/>
          <w:color w:val="auto"/>
        </w:rPr>
        <w:t>Ofqual</w:t>
      </w:r>
      <w:bookmarkEnd w:id="40"/>
      <w:bookmarkEnd w:id="41"/>
      <w:bookmarkEnd w:id="42"/>
      <w:r w:rsidRPr="003A4E62">
        <w:rPr>
          <w:rFonts w:asciiTheme="minorHAnsi" w:hAnsiTheme="minorHAnsi" w:cstheme="minorHAnsi"/>
          <w:color w:val="auto"/>
        </w:rPr>
        <w:t xml:space="preserve"> </w:t>
      </w:r>
    </w:p>
    <w:tbl>
      <w:tblPr>
        <w:tblStyle w:val="TableGrid"/>
        <w:tblW w:w="0" w:type="auto"/>
        <w:tblLook w:val="04A0" w:firstRow="1" w:lastRow="0" w:firstColumn="1" w:lastColumn="0" w:noHBand="0" w:noVBand="1"/>
      </w:tblPr>
      <w:tblGrid>
        <w:gridCol w:w="10194"/>
      </w:tblGrid>
      <w:tr w:rsidR="007D3FBE" w:rsidRPr="003A4E62" w14:paraId="08A002BA" w14:textId="77777777" w:rsidTr="007D3FBE">
        <w:tc>
          <w:tcPr>
            <w:tcW w:w="10194" w:type="dxa"/>
          </w:tcPr>
          <w:p w14:paraId="7653D8AC" w14:textId="77777777" w:rsidR="007D3FBE" w:rsidRPr="003A4E62" w:rsidRDefault="007D3FBE" w:rsidP="004F3E42">
            <w:pPr>
              <w:rPr>
                <w:rFonts w:asciiTheme="minorHAnsi" w:hAnsiTheme="minorHAnsi" w:cstheme="minorHAnsi"/>
                <w:b/>
                <w:bCs/>
                <w:sz w:val="18"/>
                <w:szCs w:val="18"/>
                <w:lang w:val="en"/>
              </w:rPr>
            </w:pPr>
            <w:r w:rsidRPr="003A4E62">
              <w:rPr>
                <w:rFonts w:asciiTheme="minorHAnsi" w:hAnsiTheme="minorHAnsi" w:cstheme="minorHAnsi"/>
                <w:b/>
                <w:bCs/>
                <w:sz w:val="18"/>
                <w:szCs w:val="18"/>
                <w:lang w:val="en"/>
              </w:rPr>
              <w:t>What schools and colleges and other centres should do if exams or other assessments are seriously disrupted</w:t>
            </w:r>
          </w:p>
          <w:p w14:paraId="09AC3FBD" w14:textId="0087731A" w:rsidR="007D3FBE" w:rsidRPr="003A4E62" w:rsidRDefault="007D3FBE" w:rsidP="004F3E42">
            <w:pPr>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Contingency planning</w:t>
            </w:r>
          </w:p>
          <w:p w14:paraId="3015F5E0" w14:textId="0CAA1C05"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You should prepare for possible disruption to exams and other assessments and make sure staff are aware of these plans</w:t>
            </w:r>
            <w:r w:rsidR="004177E8" w:rsidRPr="003A4E62">
              <w:rPr>
                <w:rFonts w:asciiTheme="minorHAnsi" w:hAnsiTheme="minorHAnsi" w:cstheme="minorHAnsi"/>
                <w:sz w:val="18"/>
                <w:szCs w:val="18"/>
                <w:lang w:val="en"/>
              </w:rPr>
              <w:t>.</w:t>
            </w:r>
          </w:p>
          <w:p w14:paraId="06916817" w14:textId="76E56454" w:rsidR="009A38D9" w:rsidRPr="003A4E62" w:rsidRDefault="004177E8"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When drafting contingency plans, you should consider the following guidance</w:t>
            </w:r>
            <w:r w:rsidR="00877938" w:rsidRPr="003A4E62">
              <w:rPr>
                <w:rFonts w:asciiTheme="minorHAnsi" w:hAnsiTheme="minorHAnsi" w:cstheme="minorHAnsi"/>
                <w:color w:val="0B0C0C"/>
                <w:sz w:val="18"/>
                <w:szCs w:val="18"/>
              </w:rPr>
              <w:t>:</w:t>
            </w:r>
          </w:p>
          <w:p w14:paraId="16FAF12E" w14:textId="41696097" w:rsidR="00877938" w:rsidRPr="003A4E62" w:rsidRDefault="00877938" w:rsidP="004F3E42">
            <w:pPr>
              <w:spacing w:before="80"/>
              <w:textAlignment w:val="baseline"/>
              <w:rPr>
                <w:rFonts w:asciiTheme="minorHAnsi" w:hAnsiTheme="minorHAnsi" w:cstheme="minorHAnsi"/>
                <w:b/>
                <w:bCs/>
                <w:color w:val="0B0C0C"/>
                <w:sz w:val="18"/>
                <w:szCs w:val="18"/>
              </w:rPr>
            </w:pPr>
            <w:r w:rsidRPr="003A4E62">
              <w:rPr>
                <w:rFonts w:asciiTheme="minorHAnsi" w:hAnsiTheme="minorHAnsi" w:cstheme="minorHAnsi"/>
                <w:b/>
                <w:bCs/>
                <w:color w:val="0B0C0C"/>
                <w:sz w:val="18"/>
                <w:szCs w:val="18"/>
              </w:rPr>
              <w:t>General contingency guidance</w:t>
            </w:r>
          </w:p>
          <w:p w14:paraId="7C3009EE" w14:textId="77777777" w:rsidR="00402FEB" w:rsidRPr="00402FEB" w:rsidRDefault="00627D96" w:rsidP="00402FEB">
            <w:pPr>
              <w:numPr>
                <w:ilvl w:val="0"/>
                <w:numId w:val="24"/>
              </w:numPr>
              <w:spacing w:after="0"/>
              <w:rPr>
                <w:rFonts w:asciiTheme="minorHAnsi" w:hAnsiTheme="minorHAnsi" w:cstheme="minorHAnsi"/>
                <w:color w:val="0B0C0C"/>
                <w:sz w:val="18"/>
                <w:szCs w:val="18"/>
              </w:rPr>
            </w:pPr>
            <w:hyperlink r:id="rId12" w:history="1">
              <w:r w:rsidR="00402FEB" w:rsidRPr="00402FEB">
                <w:rPr>
                  <w:rStyle w:val="Hyperlink"/>
                  <w:rFonts w:asciiTheme="minorHAnsi" w:hAnsiTheme="minorHAnsi" w:cstheme="minorHAnsi"/>
                  <w:color w:val="0000FF"/>
                  <w:sz w:val="18"/>
                  <w:szCs w:val="18"/>
                  <w:u w:val="none"/>
                  <w:bdr w:val="none" w:sz="0" w:space="0" w:color="auto" w:frame="1"/>
                </w:rPr>
                <w:t>emergency planning and response</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for Education in England</w:t>
            </w:r>
          </w:p>
          <w:p w14:paraId="59F9F282" w14:textId="77777777" w:rsidR="00402FEB" w:rsidRPr="00402FEB" w:rsidRDefault="00627D96" w:rsidP="00402FEB">
            <w:pPr>
              <w:numPr>
                <w:ilvl w:val="0"/>
                <w:numId w:val="24"/>
              </w:numPr>
              <w:spacing w:after="0"/>
              <w:rPr>
                <w:rFonts w:asciiTheme="minorHAnsi" w:hAnsiTheme="minorHAnsi" w:cstheme="minorHAnsi"/>
                <w:color w:val="0B0C0C"/>
                <w:sz w:val="18"/>
                <w:szCs w:val="18"/>
              </w:rPr>
            </w:pPr>
            <w:hyperlink r:id="rId13" w:history="1">
              <w:r w:rsidR="00402FEB" w:rsidRPr="00402FEB">
                <w:rPr>
                  <w:rStyle w:val="Hyperlink"/>
                  <w:rFonts w:asciiTheme="minorHAnsi" w:hAnsiTheme="minorHAnsi" w:cstheme="minorHAnsi"/>
                  <w:color w:val="4C2C92"/>
                  <w:sz w:val="18"/>
                  <w:szCs w:val="18"/>
                  <w:bdr w:val="none" w:sz="0" w:space="0" w:color="auto" w:frame="1"/>
                </w:rPr>
                <w:t>school organisation: local-authority-maintained schools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 xml:space="preserve">from the Department for Education in England </w:t>
            </w:r>
          </w:p>
          <w:p w14:paraId="64D95997" w14:textId="77777777" w:rsidR="00402FEB" w:rsidRPr="00402FEB" w:rsidRDefault="00627D96" w:rsidP="00402FEB">
            <w:pPr>
              <w:numPr>
                <w:ilvl w:val="0"/>
                <w:numId w:val="24"/>
              </w:numPr>
              <w:spacing w:after="0"/>
              <w:rPr>
                <w:rFonts w:asciiTheme="minorHAnsi" w:hAnsiTheme="minorHAnsi" w:cstheme="minorHAnsi"/>
                <w:color w:val="0B0C0C"/>
                <w:sz w:val="18"/>
                <w:szCs w:val="18"/>
              </w:rPr>
            </w:pPr>
            <w:hyperlink r:id="rId14" w:history="1">
              <w:r w:rsidR="00402FEB" w:rsidRPr="00402FEB">
                <w:rPr>
                  <w:rStyle w:val="Hyperlink"/>
                  <w:rFonts w:asciiTheme="minorHAnsi" w:hAnsiTheme="minorHAnsi" w:cstheme="minorHAnsi"/>
                  <w:color w:val="0000FF"/>
                  <w:sz w:val="18"/>
                  <w:szCs w:val="18"/>
                  <w:u w:val="none"/>
                  <w:bdr w:val="none" w:sz="0" w:space="0" w:color="auto" w:frame="1"/>
                </w:rPr>
                <w:t>exceptional closure days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of Education in Northern Ireland</w:t>
            </w:r>
          </w:p>
          <w:p w14:paraId="014ED312" w14:textId="77777777" w:rsidR="00402FEB" w:rsidRPr="00402FEB" w:rsidRDefault="00627D96" w:rsidP="00402FEB">
            <w:pPr>
              <w:numPr>
                <w:ilvl w:val="0"/>
                <w:numId w:val="24"/>
              </w:numPr>
              <w:spacing w:after="0"/>
              <w:rPr>
                <w:rFonts w:asciiTheme="minorHAnsi" w:hAnsiTheme="minorHAnsi" w:cstheme="minorHAnsi"/>
                <w:color w:val="0B0C0C"/>
                <w:sz w:val="18"/>
                <w:szCs w:val="18"/>
              </w:rPr>
            </w:pPr>
            <w:hyperlink r:id="rId15" w:history="1">
              <w:r w:rsidR="00402FEB" w:rsidRPr="00402FEB">
                <w:rPr>
                  <w:rStyle w:val="Hyperlink"/>
                  <w:rFonts w:asciiTheme="minorHAnsi" w:hAnsiTheme="minorHAnsi" w:cstheme="minorHAnsi"/>
                  <w:color w:val="0000FF"/>
                  <w:sz w:val="18"/>
                  <w:szCs w:val="18"/>
                  <w:u w:val="none"/>
                  <w:bdr w:val="none" w:sz="0" w:space="0" w:color="auto" w:frame="1"/>
                </w:rPr>
                <w:t>checklist - exceptional closure of schools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the Department of Education in Northern Ireland</w:t>
            </w:r>
          </w:p>
          <w:p w14:paraId="5E3AA6B6" w14:textId="77777777" w:rsidR="00402FEB" w:rsidRPr="00402FEB" w:rsidRDefault="00627D96" w:rsidP="00402FEB">
            <w:pPr>
              <w:numPr>
                <w:ilvl w:val="0"/>
                <w:numId w:val="24"/>
              </w:numPr>
              <w:spacing w:after="0"/>
              <w:rPr>
                <w:rFonts w:asciiTheme="minorHAnsi" w:hAnsiTheme="minorHAnsi" w:cstheme="minorHAnsi"/>
                <w:color w:val="0B0C0C"/>
                <w:sz w:val="18"/>
                <w:szCs w:val="18"/>
              </w:rPr>
            </w:pPr>
            <w:hyperlink r:id="rId16" w:history="1">
              <w:r w:rsidR="00402FEB" w:rsidRPr="00402FEB">
                <w:rPr>
                  <w:rStyle w:val="Hyperlink"/>
                  <w:rFonts w:asciiTheme="minorHAnsi" w:hAnsiTheme="minorHAnsi" w:cstheme="minorHAnsi"/>
                  <w:color w:val="4C2C92"/>
                  <w:sz w:val="18"/>
                  <w:szCs w:val="18"/>
                  <w:bdr w:val="none" w:sz="0" w:space="0" w:color="auto" w:frame="1"/>
                </w:rPr>
                <w:t>school terms and school closures</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from NI Direct</w:t>
            </w:r>
          </w:p>
          <w:p w14:paraId="0B1A7EAB" w14:textId="77777777" w:rsidR="00402FEB" w:rsidRPr="00402FEB" w:rsidRDefault="00627D96" w:rsidP="00402FEB">
            <w:pPr>
              <w:numPr>
                <w:ilvl w:val="0"/>
                <w:numId w:val="24"/>
              </w:numPr>
              <w:spacing w:after="0"/>
              <w:rPr>
                <w:rFonts w:asciiTheme="minorHAnsi" w:hAnsiTheme="minorHAnsi" w:cstheme="minorHAnsi"/>
                <w:color w:val="0B0C0C"/>
                <w:sz w:val="18"/>
                <w:szCs w:val="18"/>
              </w:rPr>
            </w:pPr>
            <w:hyperlink r:id="rId17" w:history="1">
              <w:r w:rsidR="00402FEB" w:rsidRPr="00402FEB">
                <w:rPr>
                  <w:rStyle w:val="Hyperlink"/>
                  <w:rFonts w:asciiTheme="minorHAnsi" w:hAnsiTheme="minorHAnsi" w:cstheme="minorHAnsi"/>
                  <w:color w:val="0000FF"/>
                  <w:sz w:val="18"/>
                  <w:szCs w:val="18"/>
                  <w:u w:val="none"/>
                  <w:bdr w:val="none" w:sz="0" w:space="0" w:color="auto" w:frame="1"/>
                </w:rPr>
                <w:t>opening schools in extremely bad weather</w:t>
              </w:r>
            </w:hyperlink>
            <w:r w:rsidR="00402FEB" w:rsidRPr="00402FEB">
              <w:rPr>
                <w:rStyle w:val="apple-converted-space"/>
                <w:rFonts w:asciiTheme="minorHAnsi" w:hAnsiTheme="minorHAnsi" w:cstheme="minorHAnsi"/>
                <w:color w:val="0B0C0C"/>
                <w:sz w:val="18"/>
                <w:szCs w:val="18"/>
              </w:rPr>
              <w:t> </w:t>
            </w:r>
            <w:r w:rsidR="00402FEB" w:rsidRPr="00402FEB">
              <w:rPr>
                <w:rFonts w:asciiTheme="minorHAnsi" w:hAnsiTheme="minorHAnsi" w:cstheme="minorHAnsi"/>
                <w:color w:val="0B0C0C"/>
                <w:sz w:val="18"/>
                <w:szCs w:val="18"/>
              </w:rPr>
              <w:t>- guidance for schools from the Welsh Government</w:t>
            </w:r>
          </w:p>
          <w:p w14:paraId="127A24D7" w14:textId="77777777" w:rsidR="00402FEB" w:rsidRPr="00402FEB" w:rsidRDefault="00627D96" w:rsidP="00402FEB">
            <w:pPr>
              <w:numPr>
                <w:ilvl w:val="0"/>
                <w:numId w:val="24"/>
              </w:numPr>
              <w:spacing w:after="0"/>
              <w:rPr>
                <w:rFonts w:asciiTheme="minorHAnsi" w:hAnsiTheme="minorHAnsi" w:cstheme="minorHAnsi"/>
                <w:strike/>
                <w:color w:val="0B0C0C"/>
                <w:sz w:val="18"/>
                <w:szCs w:val="18"/>
              </w:rPr>
            </w:pPr>
            <w:hyperlink r:id="rId18" w:history="1">
              <w:r w:rsidR="00402FEB" w:rsidRPr="00402FEB">
                <w:rPr>
                  <w:rStyle w:val="Hyperlink"/>
                  <w:rFonts w:asciiTheme="minorHAnsi" w:hAnsiTheme="minorHAnsi" w:cstheme="minorHAnsi"/>
                  <w:strike/>
                  <w:color w:val="0000FF"/>
                  <w:sz w:val="18"/>
                  <w:szCs w:val="18"/>
                  <w:u w:val="none"/>
                  <w:bdr w:val="none" w:sz="0" w:space="0" w:color="auto" w:frame="1"/>
                </w:rPr>
                <w:t>Procedures for handling bomb threats</w:t>
              </w:r>
            </w:hyperlink>
            <w:r w:rsidR="00402FEB" w:rsidRPr="00402FEB">
              <w:rPr>
                <w:rStyle w:val="apple-converted-space"/>
                <w:rFonts w:asciiTheme="minorHAnsi" w:hAnsiTheme="minorHAnsi" w:cstheme="minorHAnsi"/>
                <w:strike/>
                <w:color w:val="0B0C0C"/>
                <w:sz w:val="18"/>
                <w:szCs w:val="18"/>
              </w:rPr>
              <w:t> </w:t>
            </w:r>
            <w:r w:rsidR="00402FEB" w:rsidRPr="00402FEB">
              <w:rPr>
                <w:rFonts w:asciiTheme="minorHAnsi" w:hAnsiTheme="minorHAnsi" w:cstheme="minorHAnsi"/>
                <w:strike/>
                <w:color w:val="0B0C0C"/>
                <w:sz w:val="18"/>
                <w:szCs w:val="18"/>
              </w:rPr>
              <w:t>from the National Counter Terrorism Security Office</w:t>
            </w:r>
          </w:p>
          <w:p w14:paraId="72E400DA" w14:textId="77777777" w:rsidR="00402FEB" w:rsidRPr="00402FEB" w:rsidRDefault="00627D96" w:rsidP="00402FEB">
            <w:pPr>
              <w:numPr>
                <w:ilvl w:val="0"/>
                <w:numId w:val="24"/>
              </w:numPr>
              <w:spacing w:after="0"/>
              <w:rPr>
                <w:rFonts w:asciiTheme="minorHAnsi" w:hAnsiTheme="minorHAnsi" w:cstheme="minorHAnsi"/>
                <w:color w:val="0B0C0C"/>
                <w:sz w:val="18"/>
                <w:szCs w:val="18"/>
              </w:rPr>
            </w:pPr>
            <w:hyperlink r:id="rId19" w:history="1">
              <w:r w:rsidR="00402FEB" w:rsidRPr="00402FEB">
                <w:rPr>
                  <w:rStyle w:val="Hyperlink"/>
                  <w:rFonts w:asciiTheme="minorHAnsi" w:hAnsiTheme="minorHAnsi" w:cstheme="minorHAnsi"/>
                  <w:color w:val="4C2C92"/>
                  <w:sz w:val="18"/>
                  <w:szCs w:val="18"/>
                  <w:bdr w:val="none" w:sz="0" w:space="0" w:color="auto" w:frame="1"/>
                </w:rPr>
                <w:t>bomb threats</w:t>
              </w:r>
            </w:hyperlink>
            <w:r w:rsidR="00402FEB" w:rsidRPr="00402FEB">
              <w:rPr>
                <w:rFonts w:asciiTheme="minorHAnsi" w:hAnsiTheme="minorHAnsi" w:cstheme="minorHAnsi"/>
                <w:color w:val="0B0C0C"/>
                <w:sz w:val="18"/>
                <w:szCs w:val="18"/>
              </w:rPr>
              <w:t xml:space="preserve"> procedures for handling bomb threats from the National Counter Terrorism Security Office</w:t>
            </w:r>
          </w:p>
          <w:p w14:paraId="55865F66" w14:textId="02AB5B73" w:rsidR="007D3FBE" w:rsidRPr="003A4E62" w:rsidRDefault="007D3FBE"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Disruption to assessments or exams</w:t>
            </w:r>
          </w:p>
          <w:p w14:paraId="1F06C1C5" w14:textId="35260C81" w:rsidR="007D3FBE"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In the absence of any instruction from the relevant awarding organisation, </w:t>
            </w:r>
            <w:r w:rsidR="004177E8" w:rsidRPr="003A4E62">
              <w:rPr>
                <w:rFonts w:asciiTheme="minorHAnsi" w:hAnsiTheme="minorHAnsi" w:cstheme="minorHAnsi"/>
                <w:sz w:val="18"/>
                <w:szCs w:val="18"/>
                <w:lang w:val="en"/>
              </w:rPr>
              <w:t>you</w:t>
            </w:r>
            <w:r w:rsidRPr="003A4E62">
              <w:rPr>
                <w:rFonts w:asciiTheme="minorHAnsi" w:hAnsiTheme="minorHAnsi" w:cstheme="minorHAnsi"/>
                <w:sz w:val="18"/>
                <w:szCs w:val="18"/>
                <w:lang w:val="en"/>
              </w:rPr>
              <w:t xml:space="preserve"> should </w:t>
            </w:r>
            <w:r w:rsidR="004177E8" w:rsidRPr="003A4E62">
              <w:rPr>
                <w:rFonts w:asciiTheme="minorHAnsi" w:hAnsiTheme="minorHAnsi" w:cstheme="minorHAnsi"/>
                <w:sz w:val="18"/>
                <w:szCs w:val="18"/>
                <w:lang w:val="en"/>
              </w:rPr>
              <w:t>make sure</w:t>
            </w:r>
            <w:r w:rsidRPr="003A4E62">
              <w:rPr>
                <w:rFonts w:asciiTheme="minorHAnsi" w:hAnsiTheme="minorHAnsi" w:cstheme="minorHAnsi"/>
                <w:sz w:val="18"/>
                <w:szCs w:val="18"/>
                <w:lang w:val="en"/>
              </w:rPr>
              <w:t xml:space="preserve"> that any exam or timetabled assessment </w:t>
            </w:r>
            <w:r w:rsidR="004177E8" w:rsidRPr="003A4E62">
              <w:rPr>
                <w:rFonts w:asciiTheme="minorHAnsi" w:hAnsiTheme="minorHAnsi" w:cstheme="minorHAnsi"/>
                <w:sz w:val="18"/>
                <w:szCs w:val="18"/>
                <w:lang w:val="en"/>
              </w:rPr>
              <w:t>takes</w:t>
            </w:r>
            <w:r w:rsidRPr="003A4E62">
              <w:rPr>
                <w:rFonts w:asciiTheme="minorHAnsi" w:hAnsiTheme="minorHAnsi" w:cstheme="minorHAnsi"/>
                <w:sz w:val="18"/>
                <w:szCs w:val="18"/>
                <w:lang w:val="en"/>
              </w:rPr>
              <w:t xml:space="preserve"> place if it is possible </w:t>
            </w:r>
            <w:r w:rsidR="004177E8" w:rsidRPr="003A4E62">
              <w:rPr>
                <w:rFonts w:asciiTheme="minorHAnsi" w:hAnsiTheme="minorHAnsi" w:cstheme="minorHAnsi"/>
                <w:sz w:val="18"/>
                <w:szCs w:val="18"/>
                <w:lang w:val="en"/>
              </w:rPr>
              <w:t>to hold it</w:t>
            </w:r>
            <w:r w:rsidRPr="003A4E62">
              <w:rPr>
                <w:rFonts w:asciiTheme="minorHAnsi" w:hAnsiTheme="minorHAnsi" w:cstheme="minorHAnsi"/>
                <w:sz w:val="18"/>
                <w:szCs w:val="18"/>
                <w:lang w:val="en"/>
              </w:rPr>
              <w:t xml:space="preserve">. This may mean </w:t>
            </w:r>
            <w:r w:rsidR="004177E8" w:rsidRPr="003A4E62">
              <w:rPr>
                <w:rFonts w:asciiTheme="minorHAnsi" w:hAnsiTheme="minorHAnsi" w:cstheme="minorHAnsi"/>
                <w:sz w:val="18"/>
                <w:szCs w:val="18"/>
                <w:lang w:val="en"/>
              </w:rPr>
              <w:t>relocating to</w:t>
            </w:r>
            <w:r w:rsidRPr="003A4E62">
              <w:rPr>
                <w:rFonts w:asciiTheme="minorHAnsi" w:hAnsiTheme="minorHAnsi" w:cstheme="minorHAnsi"/>
                <w:sz w:val="18"/>
                <w:szCs w:val="18"/>
                <w:lang w:val="en"/>
              </w:rPr>
              <w:t xml:space="preserve"> alternative premises.</w:t>
            </w:r>
          </w:p>
          <w:p w14:paraId="277E60CE" w14:textId="77777777" w:rsidR="00F30A85" w:rsidRPr="003A4E62" w:rsidRDefault="004177E8" w:rsidP="004F3E42">
            <w:pPr>
              <w:jc w:val="both"/>
              <w:rPr>
                <w:rFonts w:asciiTheme="minorHAnsi" w:hAnsiTheme="minorHAnsi" w:cstheme="minorHAnsi"/>
                <w:sz w:val="18"/>
                <w:szCs w:val="18"/>
              </w:rPr>
            </w:pPr>
            <w:r w:rsidRPr="003A4E62">
              <w:rPr>
                <w:rFonts w:asciiTheme="minorHAnsi" w:hAnsiTheme="minorHAnsi" w:cstheme="minorHAnsi"/>
                <w:sz w:val="18"/>
                <w:szCs w:val="18"/>
              </w:rPr>
              <w:t>You should discuss alternative arrangements with your awarding organisation if:</w:t>
            </w:r>
          </w:p>
          <w:p w14:paraId="296AAB89" w14:textId="77777777" w:rsidR="00F30A85"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the exam or assessment cannot take place</w:t>
            </w:r>
          </w:p>
          <w:p w14:paraId="01CA9114" w14:textId="62C234C4" w:rsidR="009A38D9" w:rsidRPr="003A4E62" w:rsidRDefault="004177E8" w:rsidP="004F3E42">
            <w:pPr>
              <w:pStyle w:val="ListParagraph"/>
              <w:numPr>
                <w:ilvl w:val="0"/>
                <w:numId w:val="22"/>
              </w:numPr>
              <w:jc w:val="both"/>
              <w:rPr>
                <w:rFonts w:asciiTheme="minorHAnsi" w:hAnsiTheme="minorHAnsi" w:cstheme="minorHAnsi"/>
                <w:sz w:val="18"/>
                <w:szCs w:val="18"/>
              </w:rPr>
            </w:pPr>
            <w:r w:rsidRPr="003A4E62">
              <w:rPr>
                <w:rFonts w:asciiTheme="minorHAnsi" w:hAnsiTheme="minorHAnsi" w:cstheme="minorHAnsi"/>
                <w:sz w:val="18"/>
                <w:szCs w:val="18"/>
              </w:rPr>
              <w:t>a student misses an exam or loses their assessment due to an emergency, or other event, outside of the student’s control</w:t>
            </w:r>
          </w:p>
          <w:p w14:paraId="6E62687B" w14:textId="77777777" w:rsidR="00D327A6" w:rsidRPr="003A4E62" w:rsidRDefault="00D327A6" w:rsidP="004F3E42">
            <w:pPr>
              <w:pStyle w:val="NormalWeb"/>
              <w:spacing w:before="0" w:beforeAutospacing="0" w:after="0" w:afterAutospacing="0"/>
              <w:rPr>
                <w:rFonts w:asciiTheme="minorHAnsi" w:hAnsiTheme="minorHAnsi" w:cstheme="minorHAnsi"/>
                <w:color w:val="0B0C0C"/>
                <w:sz w:val="18"/>
                <w:szCs w:val="18"/>
              </w:rPr>
            </w:pPr>
            <w:r w:rsidRPr="003A4E62">
              <w:rPr>
                <w:rFonts w:asciiTheme="minorHAnsi" w:hAnsiTheme="minorHAnsi" w:cstheme="minorHAnsi"/>
                <w:color w:val="0B0C0C"/>
                <w:sz w:val="18"/>
                <w:szCs w:val="18"/>
              </w:rPr>
              <w:t>See also:</w:t>
            </w:r>
          </w:p>
          <w:p w14:paraId="4F6F4068" w14:textId="69382DA3" w:rsidR="00D327A6" w:rsidRPr="003A4E62" w:rsidRDefault="00627D96" w:rsidP="004F3E42">
            <w:pPr>
              <w:pStyle w:val="NormalWeb"/>
              <w:numPr>
                <w:ilvl w:val="0"/>
                <w:numId w:val="28"/>
              </w:numPr>
              <w:spacing w:before="0" w:beforeAutospacing="0" w:after="0" w:afterAutospacing="0"/>
              <w:rPr>
                <w:rFonts w:asciiTheme="minorHAnsi" w:hAnsiTheme="minorHAnsi" w:cstheme="minorHAnsi"/>
                <w:color w:val="0B0C0C"/>
                <w:sz w:val="18"/>
                <w:szCs w:val="18"/>
              </w:rPr>
            </w:pPr>
            <w:hyperlink r:id="rId20" w:history="1">
              <w:r w:rsidR="00D327A6" w:rsidRPr="003A4E62">
                <w:rPr>
                  <w:rStyle w:val="Hyperlink"/>
                  <w:rFonts w:asciiTheme="minorHAnsi" w:hAnsiTheme="minorHAnsi" w:cstheme="minorHAnsi"/>
                  <w:color w:val="0000FF"/>
                  <w:sz w:val="18"/>
                  <w:szCs w:val="18"/>
                  <w:u w:val="none"/>
                  <w:bdr w:val="none" w:sz="0" w:space="0" w:color="auto" w:frame="1"/>
                </w:rPr>
                <w:t>JCQ Joint Contingency Plan for the Examination System in England, Wales and Northern Ireland</w:t>
              </w:r>
            </w:hyperlink>
          </w:p>
          <w:p w14:paraId="2752A27B" w14:textId="02DFEF0C" w:rsidR="00C8283A" w:rsidRPr="003A4E62" w:rsidRDefault="00C8283A" w:rsidP="004F3E42">
            <w:pPr>
              <w:spacing w:before="120" w:after="120"/>
              <w:jc w:val="both"/>
              <w:rPr>
                <w:rFonts w:asciiTheme="minorHAnsi" w:hAnsiTheme="minorHAnsi" w:cstheme="minorHAnsi"/>
                <w:b/>
                <w:color w:val="595959" w:themeColor="text1" w:themeTint="A6"/>
                <w:sz w:val="18"/>
                <w:szCs w:val="18"/>
              </w:rPr>
            </w:pPr>
            <w:r w:rsidRPr="003A4E62">
              <w:rPr>
                <w:rFonts w:asciiTheme="minorHAnsi" w:hAnsiTheme="minorHAnsi" w:cstheme="minorHAnsi"/>
                <w:b/>
                <w:color w:val="595959" w:themeColor="text1" w:themeTint="A6"/>
                <w:sz w:val="18"/>
                <w:szCs w:val="18"/>
              </w:rPr>
              <w:t>Steps you should take</w:t>
            </w:r>
          </w:p>
          <w:p w14:paraId="059A37EE" w14:textId="63E24F8A" w:rsidR="00C8283A" w:rsidRPr="003A4E62" w:rsidRDefault="00C8283A" w:rsidP="004F3E42">
            <w:pPr>
              <w:jc w:val="both"/>
              <w:rPr>
                <w:rFonts w:asciiTheme="minorHAnsi" w:hAnsiTheme="minorHAnsi" w:cstheme="minorHAnsi"/>
                <w:b/>
                <w:color w:val="0B0C0C"/>
                <w:sz w:val="18"/>
                <w:szCs w:val="18"/>
              </w:rPr>
            </w:pPr>
            <w:r w:rsidRPr="003A4E62">
              <w:rPr>
                <w:rFonts w:asciiTheme="minorHAnsi" w:hAnsiTheme="minorHAnsi" w:cstheme="minorHAnsi"/>
                <w:b/>
                <w:color w:val="0B0C0C"/>
                <w:sz w:val="18"/>
                <w:szCs w:val="18"/>
              </w:rPr>
              <w:t>Exam planning</w:t>
            </w:r>
          </w:p>
          <w:p w14:paraId="017E073D" w14:textId="12EA3433" w:rsidR="00223C5D" w:rsidRPr="003A4E62" w:rsidRDefault="00C8283A"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Review contingency plans well in advance of each exam or assessment series. Consider how, if the contingency plan is invoked, you will comply with the awarding organisation’s requirements.</w:t>
            </w:r>
          </w:p>
          <w:p w14:paraId="53FAC15A" w14:textId="7C124A19" w:rsidR="00C8283A" w:rsidRPr="003A4E62" w:rsidRDefault="00C8283A" w:rsidP="004F3E42">
            <w:pPr>
              <w:jc w:val="both"/>
              <w:rPr>
                <w:rFonts w:asciiTheme="minorHAnsi" w:hAnsiTheme="minorHAnsi" w:cstheme="minorHAnsi"/>
                <w:b/>
                <w:color w:val="0B0C0C"/>
                <w:sz w:val="18"/>
                <w:szCs w:val="18"/>
              </w:rPr>
            </w:pPr>
            <w:r w:rsidRPr="003A4E62">
              <w:rPr>
                <w:rFonts w:asciiTheme="minorHAnsi" w:hAnsiTheme="minorHAnsi" w:cstheme="minorHAnsi"/>
                <w:b/>
                <w:color w:val="0B0C0C"/>
                <w:sz w:val="18"/>
                <w:szCs w:val="18"/>
              </w:rPr>
              <w:t>In the event of disruption</w:t>
            </w:r>
          </w:p>
          <w:p w14:paraId="788E1671"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Contact the relevant awarding organisation and follow its instructions.</w:t>
            </w:r>
          </w:p>
          <w:p w14:paraId="10F9E5E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Take advice, or follow instructions, from relevant local or national agencies in deciding whether your centre is able to open.</w:t>
            </w:r>
          </w:p>
          <w:p w14:paraId="6A292236"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Identify whether the exam or timetabled assessment can be sat at an alternative venue, in agreement with the relevant awarding organisation, ensuring the secure transportation of questions papers or assessment materials to the alternative venue.</w:t>
            </w:r>
          </w:p>
          <w:p w14:paraId="740B87C9"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Where accommodation is limited, prioritise students whose progression will be severely delayed if they do not take their exam or timetabled assessment when planned.</w:t>
            </w:r>
          </w:p>
          <w:p w14:paraId="04E31E2F" w14:textId="06F82A34"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In the event of an evacuation during an examination please refer to JCQ’s </w:t>
            </w:r>
            <w:hyperlink r:id="rId21" w:history="1">
              <w:r w:rsidR="00D327A6" w:rsidRPr="003A4E62">
                <w:rPr>
                  <w:rStyle w:val="Hyperlink"/>
                  <w:rFonts w:asciiTheme="minorHAnsi" w:hAnsiTheme="minorHAnsi" w:cstheme="minorHAnsi"/>
                  <w:color w:val="0000FF"/>
                  <w:sz w:val="18"/>
                  <w:szCs w:val="18"/>
                  <w:u w:val="none"/>
                  <w:bdr w:val="none" w:sz="0" w:space="0" w:color="auto" w:frame="1"/>
                </w:rPr>
                <w:t>Centre emergency evacuation procedure</w:t>
              </w:r>
            </w:hyperlink>
            <w:r w:rsidRPr="003A4E62">
              <w:rPr>
                <w:rFonts w:asciiTheme="minorHAnsi" w:hAnsiTheme="minorHAnsi" w:cstheme="minorHAnsi"/>
                <w:color w:val="0B0C0C"/>
                <w:sz w:val="18"/>
                <w:szCs w:val="18"/>
              </w:rPr>
              <w:t>.</w:t>
            </w:r>
          </w:p>
          <w:p w14:paraId="19CDDEBE" w14:textId="77777777" w:rsidR="00C8283A"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Communicate with parents, carers and students any changes to the exam or assessment timetable or to the venue.</w:t>
            </w:r>
          </w:p>
          <w:p w14:paraId="036ED38F" w14:textId="3515FC57" w:rsidR="00223C5D" w:rsidRPr="003A4E62" w:rsidRDefault="00C8283A" w:rsidP="004F3E42">
            <w:pPr>
              <w:pStyle w:val="ListParagraph"/>
              <w:numPr>
                <w:ilvl w:val="0"/>
                <w:numId w:val="21"/>
              </w:num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Communicate with any external assessors or relevant third parties regarding any changes to the exam or assessment timetable.</w:t>
            </w:r>
          </w:p>
          <w:p w14:paraId="23B85AF3" w14:textId="64B1ABFF"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After the exam</w:t>
            </w:r>
          </w:p>
          <w:p w14:paraId="7285F151" w14:textId="58BA73EB"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Consider whether </w:t>
            </w:r>
            <w:r w:rsidR="00AF699B" w:rsidRPr="003A4E62">
              <w:rPr>
                <w:rFonts w:asciiTheme="minorHAnsi" w:eastAsia="Times New Roman" w:hAnsiTheme="minorHAnsi" w:cstheme="minorHAnsi"/>
                <w:color w:val="0B0C0C"/>
                <w:sz w:val="18"/>
                <w:szCs w:val="18"/>
              </w:rPr>
              <w:t>any students’ ability to take the assessment or demonstrate their level of attainment has been materially affected and, if so, apply for special consideration.</w:t>
            </w:r>
          </w:p>
          <w:p w14:paraId="764E34D6" w14:textId="77777777" w:rsidR="00AF699B" w:rsidRPr="003A4E62" w:rsidRDefault="00AF699B" w:rsidP="004F3E42">
            <w:pPr>
              <w:pStyle w:val="ListParagraph"/>
              <w:numPr>
                <w:ilvl w:val="0"/>
                <w:numId w:val="20"/>
              </w:num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Advise students, where appropriate, of the opportunities to take their exam or assessment at a later date.</w:t>
            </w:r>
          </w:p>
          <w:p w14:paraId="1787B6DA" w14:textId="77777777" w:rsidR="007D3FBE"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Ensure that scripts are stored under secure conditions.</w:t>
            </w:r>
          </w:p>
          <w:p w14:paraId="59943174" w14:textId="15F4148C" w:rsidR="00223C5D" w:rsidRPr="003A4E62" w:rsidRDefault="007D3FBE" w:rsidP="004F3E42">
            <w:pPr>
              <w:pStyle w:val="ListParagraph"/>
              <w:numPr>
                <w:ilvl w:val="0"/>
                <w:numId w:val="20"/>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Return scripts to awarding organisations in line with their instructions. Never make alternative arrangements for the transportation of completed exam scripts, unless told to do so by the awarding organisation.</w:t>
            </w:r>
          </w:p>
          <w:p w14:paraId="2ABE2CF4" w14:textId="0F204CDA" w:rsidR="007D3FBE" w:rsidRPr="003A4E62" w:rsidRDefault="00AF699B" w:rsidP="004F3E42">
            <w:pPr>
              <w:spacing w:before="120" w:after="120"/>
              <w:jc w:val="both"/>
              <w:rPr>
                <w:rFonts w:asciiTheme="minorHAnsi" w:hAnsiTheme="minorHAnsi" w:cstheme="minorHAnsi"/>
                <w:b/>
                <w:color w:val="595959" w:themeColor="text1" w:themeTint="A6"/>
                <w:sz w:val="18"/>
                <w:szCs w:val="18"/>
                <w:lang w:val="en"/>
              </w:rPr>
            </w:pPr>
            <w:r w:rsidRPr="003A4E62">
              <w:rPr>
                <w:rFonts w:asciiTheme="minorHAnsi" w:hAnsiTheme="minorHAnsi" w:cstheme="minorHAnsi"/>
                <w:b/>
                <w:color w:val="595959" w:themeColor="text1" w:themeTint="A6"/>
                <w:sz w:val="18"/>
                <w:szCs w:val="18"/>
                <w:lang w:val="en"/>
              </w:rPr>
              <w:t>Steps the awarding organisation should take</w:t>
            </w:r>
          </w:p>
          <w:p w14:paraId="5CCF4B5B" w14:textId="2F3EEFF2"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Exam planning</w:t>
            </w:r>
          </w:p>
          <w:p w14:paraId="178ABD2D" w14:textId="74730BA0" w:rsidR="007D3FBE"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Establish</w:t>
            </w:r>
            <w:r w:rsidR="00AF699B" w:rsidRPr="003A4E62">
              <w:rPr>
                <w:rFonts w:asciiTheme="minorHAnsi" w:hAnsiTheme="minorHAnsi" w:cstheme="minorHAnsi"/>
                <w:sz w:val="18"/>
                <w:szCs w:val="18"/>
                <w:lang w:val="en"/>
              </w:rPr>
              <w:t xml:space="preserve"> and</w:t>
            </w:r>
            <w:r w:rsidRPr="003A4E62">
              <w:rPr>
                <w:rFonts w:asciiTheme="minorHAnsi" w:hAnsiTheme="minorHAnsi" w:cstheme="minorHAnsi"/>
                <w:sz w:val="18"/>
                <w:szCs w:val="18"/>
                <w:lang w:val="en"/>
              </w:rPr>
              <w:t xml:space="preserve"> maintain</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t>
            </w:r>
            <w:r w:rsidR="00AF699B" w:rsidRPr="003A4E62">
              <w:rPr>
                <w:rFonts w:asciiTheme="minorHAnsi" w:hAnsiTheme="minorHAnsi" w:cstheme="minorHAnsi"/>
                <w:sz w:val="18"/>
                <w:szCs w:val="18"/>
                <w:lang w:val="en"/>
              </w:rPr>
              <w:t xml:space="preserve">and </w:t>
            </w:r>
            <w:r w:rsidRPr="003A4E62">
              <w:rPr>
                <w:rFonts w:asciiTheme="minorHAnsi" w:hAnsiTheme="minorHAnsi" w:cstheme="minorHAnsi"/>
                <w:sz w:val="18"/>
                <w:szCs w:val="18"/>
                <w:lang w:val="en"/>
              </w:rPr>
              <w:t>at all times comply with</w:t>
            </w:r>
            <w:r w:rsidR="00AF699B"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an up</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to</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date</w:t>
            </w:r>
            <w:r w:rsidR="00DE192D" w:rsidRPr="003A4E62">
              <w:rPr>
                <w:rFonts w:asciiTheme="minorHAnsi" w:hAnsiTheme="minorHAnsi" w:cstheme="minorHAnsi"/>
                <w:sz w:val="18"/>
                <w:szCs w:val="18"/>
                <w:lang w:val="en"/>
              </w:rPr>
              <w:t>,</w:t>
            </w:r>
            <w:r w:rsidRPr="003A4E62">
              <w:rPr>
                <w:rFonts w:asciiTheme="minorHAnsi" w:hAnsiTheme="minorHAnsi" w:cstheme="minorHAnsi"/>
                <w:sz w:val="18"/>
                <w:szCs w:val="18"/>
                <w:lang w:val="en"/>
              </w:rPr>
              <w:t xml:space="preserve"> written contingency plan.</w:t>
            </w:r>
          </w:p>
          <w:p w14:paraId="536454DC" w14:textId="32A1F8E4" w:rsidR="00223C5D" w:rsidRPr="003A4E62" w:rsidRDefault="007D3FBE" w:rsidP="004F3E42">
            <w:pPr>
              <w:pStyle w:val="ListParagraph"/>
              <w:numPr>
                <w:ilvl w:val="0"/>
                <w:numId w:val="19"/>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the arrangements in place with </w:t>
            </w:r>
            <w:r w:rsidR="00DE192D" w:rsidRPr="003A4E62">
              <w:rPr>
                <w:rFonts w:asciiTheme="minorHAnsi" w:hAnsiTheme="minorHAnsi" w:cstheme="minorHAnsi"/>
                <w:sz w:val="18"/>
                <w:szCs w:val="18"/>
                <w:lang w:val="en"/>
              </w:rPr>
              <w:t>centres and other third parties</w:t>
            </w:r>
            <w:r w:rsidRPr="003A4E62">
              <w:rPr>
                <w:rFonts w:asciiTheme="minorHAnsi" w:hAnsiTheme="minorHAnsi" w:cstheme="minorHAnsi"/>
                <w:sz w:val="18"/>
                <w:szCs w:val="18"/>
                <w:lang w:val="en"/>
              </w:rPr>
              <w:t xml:space="preserve"> enable them to deliver and award qualifications in accordance with </w:t>
            </w:r>
            <w:r w:rsidR="00DE192D"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conditions of recognition.</w:t>
            </w:r>
          </w:p>
          <w:p w14:paraId="3FC1EA9A" w14:textId="1C87F447"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In the event of disruption</w:t>
            </w:r>
          </w:p>
          <w:p w14:paraId="0D51EA8B" w14:textId="3E58B21F"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Take all reasonable steps to mitigate any </w:t>
            </w:r>
            <w:r w:rsidR="00CC0E57" w:rsidRPr="003A4E62">
              <w:rPr>
                <w:rFonts w:asciiTheme="minorHAnsi" w:hAnsiTheme="minorHAnsi" w:cstheme="minorHAnsi"/>
                <w:sz w:val="18"/>
                <w:szCs w:val="18"/>
                <w:lang w:val="en"/>
              </w:rPr>
              <w:t>adverse</w:t>
            </w:r>
            <w:r w:rsidRPr="003A4E62">
              <w:rPr>
                <w:rFonts w:asciiTheme="minorHAnsi" w:hAnsiTheme="minorHAnsi" w:cstheme="minorHAnsi"/>
                <w:sz w:val="18"/>
                <w:szCs w:val="18"/>
                <w:lang w:val="en"/>
              </w:rPr>
              <w:t xml:space="preserve"> effect, in relation to </w:t>
            </w:r>
            <w:r w:rsidR="00CC0E57"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qualifications, arising from any disruption.</w:t>
            </w:r>
          </w:p>
          <w:p w14:paraId="1A9F8CBF" w14:textId="0E8FBE2B"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Provide effective guidance to any of </w:t>
            </w:r>
            <w:r w:rsidR="00E5468F" w:rsidRPr="003A4E62">
              <w:rPr>
                <w:rFonts w:asciiTheme="minorHAnsi" w:hAnsiTheme="minorHAnsi" w:cstheme="minorHAnsi"/>
                <w:sz w:val="18"/>
                <w:szCs w:val="18"/>
                <w:lang w:val="en"/>
              </w:rPr>
              <w:t>their</w:t>
            </w:r>
            <w:r w:rsidRPr="003A4E62">
              <w:rPr>
                <w:rFonts w:asciiTheme="minorHAnsi" w:hAnsiTheme="minorHAnsi" w:cstheme="minorHAnsi"/>
                <w:sz w:val="18"/>
                <w:szCs w:val="18"/>
                <w:lang w:val="en"/>
              </w:rPr>
              <w:t xml:space="preserve"> centres delivering qualifications.</w:t>
            </w:r>
          </w:p>
          <w:p w14:paraId="75E74257" w14:textId="56750B7C" w:rsidR="007D3FBE"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 xml:space="preserve">Ensure that where an assessment </w:t>
            </w:r>
            <w:r w:rsidR="00E5468F" w:rsidRPr="003A4E62">
              <w:rPr>
                <w:rFonts w:asciiTheme="minorHAnsi" w:hAnsiTheme="minorHAnsi" w:cstheme="minorHAnsi"/>
                <w:sz w:val="18"/>
                <w:szCs w:val="18"/>
                <w:lang w:val="en"/>
              </w:rPr>
              <w:t>must</w:t>
            </w:r>
            <w:r w:rsidRPr="003A4E62">
              <w:rPr>
                <w:rFonts w:asciiTheme="minorHAnsi" w:hAnsiTheme="minorHAnsi" w:cstheme="minorHAnsi"/>
                <w:sz w:val="18"/>
                <w:szCs w:val="18"/>
                <w:lang w:val="en"/>
              </w:rPr>
              <w:t xml:space="preserve"> be completed under specified conditions, students complete the assessment under those conditions (other than where any reasonable adjustments or special considerations require alternative conditions).</w:t>
            </w:r>
          </w:p>
          <w:p w14:paraId="2EC900D6" w14:textId="77777777" w:rsidR="001D1B27" w:rsidRPr="003A4E62" w:rsidRDefault="007D3FBE"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lastRenderedPageBreak/>
              <w:t xml:space="preserve">Promptly notify the relevant regulators about any event which could have </w:t>
            </w:r>
            <w:r w:rsidR="00E5468F" w:rsidRPr="003A4E62">
              <w:rPr>
                <w:rFonts w:asciiTheme="minorHAnsi" w:hAnsiTheme="minorHAnsi" w:cstheme="minorHAnsi"/>
                <w:sz w:val="18"/>
                <w:szCs w:val="18"/>
                <w:lang w:val="en"/>
              </w:rPr>
              <w:t>an adverse</w:t>
            </w:r>
            <w:r w:rsidRPr="003A4E62">
              <w:rPr>
                <w:rFonts w:asciiTheme="minorHAnsi" w:hAnsiTheme="minorHAnsi" w:cstheme="minorHAnsi"/>
                <w:sz w:val="18"/>
                <w:szCs w:val="18"/>
                <w:lang w:val="en"/>
              </w:rPr>
              <w:t xml:space="preserve"> effect on students, standards or public confidence.</w:t>
            </w:r>
          </w:p>
          <w:p w14:paraId="4236D1D6" w14:textId="1EC9F4FD" w:rsidR="00223C5D" w:rsidRPr="003A4E62" w:rsidRDefault="00E5468F" w:rsidP="004F3E42">
            <w:pPr>
              <w:pStyle w:val="ListParagraph"/>
              <w:numPr>
                <w:ilvl w:val="0"/>
                <w:numId w:val="18"/>
              </w:numPr>
              <w:jc w:val="both"/>
              <w:rPr>
                <w:rFonts w:asciiTheme="minorHAnsi" w:hAnsiTheme="minorHAnsi" w:cstheme="minorHAnsi"/>
                <w:sz w:val="18"/>
                <w:szCs w:val="18"/>
                <w:lang w:val="en"/>
              </w:rPr>
            </w:pPr>
            <w:r w:rsidRPr="003A4E62">
              <w:rPr>
                <w:rFonts w:asciiTheme="minorHAnsi" w:hAnsiTheme="minorHAnsi" w:cstheme="minorHAnsi"/>
                <w:sz w:val="18"/>
                <w:szCs w:val="18"/>
                <w:lang w:val="en"/>
              </w:rPr>
              <w:t>Coordinate its communications with the relevant regulators where the disruption has an impact on multiple centres or a wide range of learners.</w:t>
            </w:r>
          </w:p>
          <w:p w14:paraId="5D580D1D" w14:textId="26B307B5" w:rsidR="007D3FBE" w:rsidRPr="003A4E62" w:rsidRDefault="007D3FBE" w:rsidP="004F3E42">
            <w:pPr>
              <w:jc w:val="both"/>
              <w:rPr>
                <w:rFonts w:asciiTheme="minorHAnsi" w:hAnsiTheme="minorHAnsi" w:cstheme="minorHAnsi"/>
                <w:b/>
                <w:sz w:val="18"/>
                <w:szCs w:val="18"/>
                <w:lang w:val="en"/>
              </w:rPr>
            </w:pPr>
            <w:r w:rsidRPr="003A4E62">
              <w:rPr>
                <w:rFonts w:asciiTheme="minorHAnsi" w:hAnsiTheme="minorHAnsi" w:cstheme="minorHAnsi"/>
                <w:b/>
                <w:sz w:val="18"/>
                <w:szCs w:val="18"/>
                <w:lang w:val="en"/>
              </w:rPr>
              <w:t>After the exam</w:t>
            </w:r>
          </w:p>
          <w:p w14:paraId="07DF5478" w14:textId="7BBF9943" w:rsidR="00293C9F" w:rsidRPr="003A4E62" w:rsidRDefault="007D3FBE" w:rsidP="004F3E42">
            <w:pPr>
              <w:jc w:val="both"/>
              <w:rPr>
                <w:rFonts w:asciiTheme="minorHAnsi" w:hAnsiTheme="minorHAnsi" w:cstheme="minorHAnsi"/>
                <w:sz w:val="18"/>
                <w:szCs w:val="18"/>
                <w:lang w:val="en"/>
              </w:rPr>
            </w:pPr>
            <w:r w:rsidRPr="003A4E62">
              <w:rPr>
                <w:rFonts w:asciiTheme="minorHAnsi" w:hAnsiTheme="minorHAnsi" w:cstheme="minorHAnsi"/>
                <w:sz w:val="18"/>
                <w:szCs w:val="18"/>
                <w:lang w:val="en"/>
              </w:rPr>
              <w:t>Consider any requests for special consideration for affected students. For example, those who may have lost their internally assessed work or whose performance in assessments or exams could have been affected by the disruption.</w:t>
            </w:r>
          </w:p>
          <w:p w14:paraId="140A8E19" w14:textId="2DA2C45D" w:rsidR="00E5468F" w:rsidRPr="003A4E62" w:rsidRDefault="00E5468F" w:rsidP="004F3E42">
            <w:pPr>
              <w:spacing w:before="120" w:after="120"/>
              <w:jc w:val="both"/>
              <w:rPr>
                <w:rFonts w:asciiTheme="minorHAnsi" w:hAnsiTheme="minorHAnsi" w:cstheme="minorHAnsi"/>
                <w:b/>
                <w:color w:val="595959" w:themeColor="text1" w:themeTint="A6"/>
                <w:sz w:val="18"/>
                <w:szCs w:val="18"/>
                <w:lang w:val="en"/>
              </w:rPr>
            </w:pPr>
            <w:r w:rsidRPr="003A4E62">
              <w:rPr>
                <w:rStyle w:val="number"/>
                <w:rFonts w:asciiTheme="minorHAnsi" w:hAnsiTheme="minorHAnsi" w:cstheme="minorHAnsi"/>
                <w:b/>
                <w:bCs/>
                <w:color w:val="595959" w:themeColor="text1" w:themeTint="A6"/>
                <w:sz w:val="18"/>
                <w:szCs w:val="18"/>
                <w:bdr w:val="none" w:sz="0" w:space="0" w:color="auto" w:frame="1"/>
              </w:rPr>
              <w:t xml:space="preserve">5. </w:t>
            </w:r>
            <w:r w:rsidRPr="003A4E62">
              <w:rPr>
                <w:rFonts w:asciiTheme="minorHAnsi" w:hAnsiTheme="minorHAnsi" w:cstheme="minorHAnsi"/>
                <w:b/>
                <w:bCs/>
                <w:color w:val="595959" w:themeColor="text1" w:themeTint="A6"/>
                <w:sz w:val="18"/>
                <w:szCs w:val="18"/>
              </w:rPr>
              <w:t>If any students miss an exam or are disadvantaged by the disruption</w:t>
            </w:r>
          </w:p>
          <w:p w14:paraId="13CFAA68" w14:textId="77777777"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If some of the students have been adversely affected by the disruption, you should ask the awarding organisation about applying for special consideration.</w:t>
            </w:r>
          </w:p>
          <w:p w14:paraId="20C9130E" w14:textId="37A6531D" w:rsidR="00E5468F" w:rsidRPr="003A4E62" w:rsidRDefault="00E5468F" w:rsidP="004F3E42">
            <w:pPr>
              <w:jc w:val="both"/>
              <w:rPr>
                <w:rFonts w:asciiTheme="minorHAnsi" w:eastAsia="Times New Roman" w:hAnsiTheme="minorHAnsi" w:cstheme="minorHAnsi"/>
                <w:color w:val="0B0C0C"/>
                <w:sz w:val="18"/>
                <w:szCs w:val="18"/>
              </w:rPr>
            </w:pPr>
            <w:r w:rsidRPr="003A4E62">
              <w:rPr>
                <w:rFonts w:asciiTheme="minorHAnsi" w:eastAsia="Times New Roman" w:hAnsiTheme="minorHAnsi" w:cstheme="minorHAnsi"/>
                <w:color w:val="0B0C0C"/>
                <w:sz w:val="18"/>
                <w:szCs w:val="18"/>
              </w:rPr>
              <w:t>Decisions about special consideration, when it is or is not appropriate, is for each awarding organisation to make. Their decisions might be different for different qualifications and for different subjects.</w:t>
            </w:r>
          </w:p>
          <w:p w14:paraId="1A3488E2" w14:textId="77777777" w:rsidR="00E85E98" w:rsidRPr="003A4E62" w:rsidRDefault="00E85E98" w:rsidP="004F3E42">
            <w:pPr>
              <w:spacing w:after="0"/>
              <w:jc w:val="both"/>
              <w:rPr>
                <w:rFonts w:asciiTheme="minorHAnsi" w:hAnsiTheme="minorHAnsi" w:cstheme="minorHAnsi"/>
                <w:sz w:val="18"/>
                <w:szCs w:val="18"/>
              </w:rPr>
            </w:pPr>
            <w:r w:rsidRPr="003A4E62">
              <w:rPr>
                <w:rFonts w:asciiTheme="minorHAnsi" w:hAnsiTheme="minorHAnsi" w:cstheme="minorHAnsi"/>
                <w:sz w:val="18"/>
                <w:szCs w:val="18"/>
              </w:rPr>
              <w:t>See also:</w:t>
            </w:r>
          </w:p>
          <w:p w14:paraId="6C740C02" w14:textId="0DCB3761" w:rsidR="00E85E98" w:rsidRPr="003A4E62" w:rsidRDefault="00627D96" w:rsidP="004F3E42">
            <w:pPr>
              <w:pStyle w:val="ListParagraph"/>
              <w:numPr>
                <w:ilvl w:val="0"/>
                <w:numId w:val="18"/>
              </w:numPr>
              <w:jc w:val="both"/>
              <w:rPr>
                <w:rFonts w:asciiTheme="minorHAnsi" w:hAnsiTheme="minorHAnsi" w:cstheme="minorHAnsi"/>
                <w:color w:val="0000FF"/>
                <w:sz w:val="18"/>
                <w:szCs w:val="18"/>
              </w:rPr>
            </w:pPr>
            <w:hyperlink r:id="rId22" w:history="1">
              <w:r w:rsidR="00E85E98" w:rsidRPr="003A4E62">
                <w:rPr>
                  <w:rStyle w:val="Hyperlink"/>
                  <w:rFonts w:asciiTheme="minorHAnsi" w:hAnsiTheme="minorHAnsi" w:cstheme="minorHAnsi"/>
                  <w:color w:val="0000FF"/>
                  <w:sz w:val="18"/>
                  <w:szCs w:val="18"/>
                  <w:u w:val="none"/>
                  <w:bdr w:val="none" w:sz="0" w:space="0" w:color="auto" w:frame="1"/>
                </w:rPr>
                <w:t>JCQ’s guidance on special considerations</w:t>
              </w:r>
            </w:hyperlink>
          </w:p>
          <w:p w14:paraId="2A5BD1C7" w14:textId="3D3B8245" w:rsidR="00F30A85" w:rsidRPr="003A4E62" w:rsidRDefault="00F30A85" w:rsidP="004F3E42">
            <w:pPr>
              <w:spacing w:before="120" w:after="120"/>
              <w:jc w:val="both"/>
              <w:rPr>
                <w:rFonts w:asciiTheme="minorHAnsi" w:hAnsiTheme="minorHAnsi" w:cstheme="minorHAnsi"/>
                <w:b/>
                <w:color w:val="595959" w:themeColor="text1" w:themeTint="A6"/>
                <w:sz w:val="18"/>
                <w:szCs w:val="18"/>
              </w:rPr>
            </w:pPr>
            <w:r w:rsidRPr="003A4E62">
              <w:rPr>
                <w:rFonts w:asciiTheme="minorHAnsi" w:hAnsiTheme="minorHAnsi" w:cstheme="minorHAnsi"/>
                <w:b/>
                <w:color w:val="595959" w:themeColor="text1" w:themeTint="A6"/>
                <w:sz w:val="18"/>
                <w:szCs w:val="18"/>
              </w:rPr>
              <w:t>Wider communications</w:t>
            </w:r>
          </w:p>
          <w:p w14:paraId="1F8B8102" w14:textId="7B15BCA9"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regulators, </w:t>
            </w:r>
            <w:hyperlink r:id="rId23" w:history="1">
              <w:r w:rsidRPr="003A4E62">
                <w:rPr>
                  <w:rStyle w:val="Hyperlink"/>
                  <w:rFonts w:asciiTheme="minorHAnsi" w:hAnsiTheme="minorHAnsi" w:cstheme="minorHAnsi"/>
                  <w:color w:val="0000FF"/>
                  <w:sz w:val="18"/>
                  <w:szCs w:val="18"/>
                  <w:u w:val="none"/>
                  <w:bdr w:val="none" w:sz="0" w:space="0" w:color="auto" w:frame="1"/>
                </w:rPr>
                <w:t>Ofqual</w:t>
              </w:r>
            </w:hyperlink>
            <w:r w:rsidRPr="003A4E62">
              <w:rPr>
                <w:rFonts w:asciiTheme="minorHAnsi" w:hAnsiTheme="minorHAnsi" w:cstheme="minorHAnsi"/>
                <w:color w:val="0B0C0C"/>
                <w:sz w:val="18"/>
                <w:szCs w:val="18"/>
              </w:rPr>
              <w:t xml:space="preserve"> in England, </w:t>
            </w:r>
            <w:hyperlink r:id="rId24" w:history="1">
              <w:r w:rsidRPr="003A4E62">
                <w:rPr>
                  <w:rStyle w:val="Hyperlink"/>
                  <w:rFonts w:asciiTheme="minorHAnsi" w:hAnsiTheme="minorHAnsi" w:cstheme="minorHAnsi"/>
                  <w:color w:val="0000FF"/>
                  <w:sz w:val="18"/>
                  <w:szCs w:val="18"/>
                  <w:u w:val="none"/>
                  <w:bdr w:val="none" w:sz="0" w:space="0" w:color="auto" w:frame="1"/>
                </w:rPr>
                <w:t>Qualifications Wales</w:t>
              </w:r>
            </w:hyperlink>
            <w:r w:rsidRPr="003A4E62">
              <w:rPr>
                <w:rFonts w:asciiTheme="minorHAnsi" w:hAnsiTheme="minorHAnsi" w:cstheme="minorHAnsi"/>
                <w:color w:val="0B0C0C"/>
                <w:sz w:val="18"/>
                <w:szCs w:val="18"/>
              </w:rPr>
              <w:t xml:space="preserve"> in Wales and </w:t>
            </w:r>
            <w:hyperlink r:id="rId25" w:history="1">
              <w:r w:rsidRPr="003A4E62">
                <w:rPr>
                  <w:rStyle w:val="Hyperlink"/>
                  <w:rFonts w:asciiTheme="minorHAnsi" w:hAnsiTheme="minorHAnsi" w:cstheme="minorHAnsi"/>
                  <w:color w:val="0000FF"/>
                  <w:sz w:val="18"/>
                  <w:szCs w:val="18"/>
                  <w:u w:val="none"/>
                  <w:bdr w:val="none" w:sz="0" w:space="0" w:color="auto" w:frame="1"/>
                </w:rPr>
                <w:t>CCEA</w:t>
              </w:r>
            </w:hyperlink>
            <w:r w:rsidRPr="003A4E62">
              <w:rPr>
                <w:rFonts w:asciiTheme="minorHAnsi" w:hAnsiTheme="minorHAnsi" w:cstheme="minorHAnsi"/>
                <w:color w:val="0B0C0C"/>
                <w:sz w:val="18"/>
                <w:szCs w:val="18"/>
              </w:rPr>
              <w:t xml:space="preserve"> </w:t>
            </w:r>
            <w:r w:rsidR="00402FEB">
              <w:rPr>
                <w:rFonts w:asciiTheme="minorHAnsi" w:hAnsiTheme="minorHAnsi" w:cstheme="minorHAnsi"/>
                <w:color w:val="0B0C0C"/>
                <w:sz w:val="18"/>
                <w:szCs w:val="18"/>
              </w:rPr>
              <w:t xml:space="preserve">Regulation </w:t>
            </w:r>
            <w:r w:rsidRPr="003A4E62">
              <w:rPr>
                <w:rFonts w:asciiTheme="minorHAnsi" w:hAnsiTheme="minorHAnsi" w:cstheme="minorHAnsi"/>
                <w:color w:val="0B0C0C"/>
                <w:sz w:val="18"/>
                <w:szCs w:val="18"/>
              </w:rPr>
              <w:t>in Northern Ireland, will share timely and accurate information, as required, with awarding organisations, government departments and other stakeholders.</w:t>
            </w:r>
          </w:p>
          <w:p w14:paraId="45E0E8AB"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The </w:t>
            </w:r>
            <w:hyperlink r:id="rId26" w:history="1">
              <w:r w:rsidRPr="003A4E62">
                <w:rPr>
                  <w:rStyle w:val="Hyperlink"/>
                  <w:rFonts w:asciiTheme="minorHAnsi" w:hAnsiTheme="minorHAnsi" w:cstheme="minorHAnsi"/>
                  <w:color w:val="0000FF"/>
                  <w:sz w:val="18"/>
                  <w:szCs w:val="18"/>
                  <w:u w:val="none"/>
                  <w:bdr w:val="none" w:sz="0" w:space="0" w:color="auto" w:frame="1"/>
                </w:rPr>
                <w:t>Department for Education</w:t>
              </w:r>
            </w:hyperlink>
            <w:r w:rsidRPr="003A4E62">
              <w:rPr>
                <w:rFonts w:asciiTheme="minorHAnsi" w:hAnsiTheme="minorHAnsi" w:cstheme="minorHAnsi"/>
                <w:color w:val="0B0C0C"/>
                <w:sz w:val="18"/>
                <w:szCs w:val="18"/>
              </w:rPr>
              <w:t xml:space="preserve"> in England, the </w:t>
            </w:r>
            <w:hyperlink r:id="rId27" w:history="1">
              <w:r w:rsidRPr="003A4E62">
                <w:rPr>
                  <w:rStyle w:val="Hyperlink"/>
                  <w:rFonts w:asciiTheme="minorHAnsi" w:hAnsiTheme="minorHAnsi" w:cstheme="minorHAnsi"/>
                  <w:color w:val="0000FF"/>
                  <w:sz w:val="18"/>
                  <w:szCs w:val="18"/>
                  <w:u w:val="none"/>
                  <w:bdr w:val="none" w:sz="0" w:space="0" w:color="auto" w:frame="1"/>
                </w:rPr>
                <w:t>Department of Education</w:t>
              </w:r>
            </w:hyperlink>
            <w:r w:rsidRPr="003A4E62">
              <w:rPr>
                <w:rFonts w:asciiTheme="minorHAnsi" w:hAnsiTheme="minorHAnsi" w:cstheme="minorHAnsi"/>
                <w:color w:val="0B0C0C"/>
                <w:sz w:val="18"/>
                <w:szCs w:val="18"/>
              </w:rPr>
              <w:t xml:space="preserve"> in Northern Ireland and the </w:t>
            </w:r>
            <w:hyperlink r:id="rId28" w:history="1">
              <w:r w:rsidRPr="003A4E62">
                <w:rPr>
                  <w:rStyle w:val="Hyperlink"/>
                  <w:rFonts w:asciiTheme="minorHAnsi" w:hAnsiTheme="minorHAnsi" w:cstheme="minorHAnsi"/>
                  <w:color w:val="0000FF"/>
                  <w:sz w:val="18"/>
                  <w:szCs w:val="18"/>
                  <w:u w:val="none"/>
                  <w:bdr w:val="none" w:sz="0" w:space="0" w:color="auto" w:frame="1"/>
                </w:rPr>
                <w:t>Welsh Government</w:t>
              </w:r>
            </w:hyperlink>
            <w:r w:rsidRPr="003A4E62">
              <w:rPr>
                <w:rFonts w:asciiTheme="minorHAnsi" w:hAnsiTheme="minorHAnsi" w:cstheme="minorHAnsi"/>
                <w:color w:val="0B0C0C"/>
                <w:sz w:val="18"/>
                <w:szCs w:val="18"/>
              </w:rPr>
              <w:t xml:space="preserve"> will inform the relevant government ministers as soon as it becomes apparent that there will be significant local or national disruption; and ensure that they are kept updated until the matter is resolved.</w:t>
            </w:r>
          </w:p>
          <w:p w14:paraId="604AB1C6" w14:textId="77777777" w:rsidR="00F30A85"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 xml:space="preserve">Awarding organisations will alert the </w:t>
            </w:r>
            <w:hyperlink r:id="rId29" w:history="1">
              <w:r w:rsidRPr="003A4E62">
                <w:rPr>
                  <w:rStyle w:val="Hyperlink"/>
                  <w:rFonts w:asciiTheme="minorHAnsi" w:hAnsiTheme="minorHAnsi" w:cstheme="minorHAnsi"/>
                  <w:color w:val="0000FF"/>
                  <w:sz w:val="18"/>
                  <w:szCs w:val="18"/>
                  <w:u w:val="none"/>
                  <w:bdr w:val="none" w:sz="0" w:space="0" w:color="auto" w:frame="1"/>
                </w:rPr>
                <w:t>Universities and Colleges Admissions Service</w:t>
              </w:r>
            </w:hyperlink>
            <w:r w:rsidRPr="003A4E62">
              <w:rPr>
                <w:rFonts w:asciiTheme="minorHAnsi" w:hAnsiTheme="minorHAnsi" w:cstheme="minorHAnsi"/>
                <w:color w:val="0B0C0C"/>
                <w:sz w:val="18"/>
                <w:szCs w:val="18"/>
              </w:rPr>
              <w:t xml:space="preserve"> (UCAS) and the </w:t>
            </w:r>
            <w:hyperlink r:id="rId30" w:history="1">
              <w:r w:rsidRPr="003A4E62">
                <w:rPr>
                  <w:rStyle w:val="Hyperlink"/>
                  <w:rFonts w:asciiTheme="minorHAnsi" w:hAnsiTheme="minorHAnsi" w:cstheme="minorHAnsi"/>
                  <w:color w:val="0000FF"/>
                  <w:sz w:val="18"/>
                  <w:szCs w:val="18"/>
                  <w:u w:val="none"/>
                  <w:bdr w:val="none" w:sz="0" w:space="0" w:color="auto" w:frame="1"/>
                </w:rPr>
                <w:t>Central Applications Office</w:t>
              </w:r>
            </w:hyperlink>
            <w:r w:rsidRPr="003A4E62">
              <w:rPr>
                <w:rFonts w:asciiTheme="minorHAnsi" w:hAnsiTheme="minorHAnsi" w:cstheme="minorHAnsi"/>
                <w:color w:val="0000FF"/>
                <w:sz w:val="18"/>
                <w:szCs w:val="18"/>
              </w:rPr>
              <w:t xml:space="preserve"> </w:t>
            </w:r>
            <w:r w:rsidRPr="003A4E62">
              <w:rPr>
                <w:rFonts w:asciiTheme="minorHAnsi" w:hAnsiTheme="minorHAnsi" w:cstheme="minorHAnsi"/>
                <w:color w:val="0B0C0C"/>
                <w:sz w:val="18"/>
                <w:szCs w:val="18"/>
              </w:rPr>
              <w:t>(CAO) about any impact of the disruption on their deadlines and liaise regarding student progression to further and higher education.</w:t>
            </w:r>
          </w:p>
          <w:p w14:paraId="1F422F51" w14:textId="6D630219" w:rsidR="00293C9F" w:rsidRPr="003A4E62" w:rsidRDefault="00F30A85" w:rsidP="004F3E42">
            <w:pPr>
              <w:jc w:val="both"/>
              <w:rPr>
                <w:rFonts w:asciiTheme="minorHAnsi" w:hAnsiTheme="minorHAnsi" w:cstheme="minorHAnsi"/>
                <w:color w:val="0B0C0C"/>
                <w:sz w:val="18"/>
                <w:szCs w:val="18"/>
              </w:rPr>
            </w:pPr>
            <w:r w:rsidRPr="003A4E62">
              <w:rPr>
                <w:rFonts w:asciiTheme="minorHAnsi" w:hAnsiTheme="minorHAnsi" w:cstheme="minorHAnsi"/>
                <w:color w:val="0B0C0C"/>
                <w:sz w:val="18"/>
                <w:szCs w:val="18"/>
              </w:rPr>
              <w:t>Awarding organisations will alert relevant professional bodies or employer groups if the impact of disruption particularly affects them.</w:t>
            </w:r>
          </w:p>
          <w:p w14:paraId="50DBF775" w14:textId="13A234DA" w:rsidR="00F30A85" w:rsidRPr="003A4E62" w:rsidRDefault="00F30A85" w:rsidP="004F3E42">
            <w:pPr>
              <w:pStyle w:val="Heading2"/>
              <w:spacing w:before="120" w:after="120"/>
              <w:textAlignment w:val="baseline"/>
              <w:outlineLvl w:val="1"/>
              <w:rPr>
                <w:rFonts w:asciiTheme="minorHAnsi" w:hAnsiTheme="minorHAnsi" w:cstheme="minorHAnsi"/>
                <w:color w:val="595959" w:themeColor="text1" w:themeTint="A6"/>
                <w:sz w:val="54"/>
                <w:szCs w:val="54"/>
              </w:rPr>
            </w:pPr>
            <w:bookmarkStart w:id="43" w:name="_Toc69982695"/>
            <w:r w:rsidRPr="003A4E62">
              <w:rPr>
                <w:rFonts w:asciiTheme="minorHAnsi" w:hAnsiTheme="minorHAnsi" w:cstheme="minorHAnsi"/>
                <w:bCs w:val="0"/>
                <w:color w:val="595959" w:themeColor="text1" w:themeTint="A6"/>
                <w:sz w:val="18"/>
                <w:szCs w:val="18"/>
              </w:rPr>
              <w:t>Widespread national disruption</w:t>
            </w:r>
            <w:r w:rsidR="00D327A6" w:rsidRPr="003A4E62">
              <w:rPr>
                <w:rFonts w:asciiTheme="minorHAnsi" w:hAnsiTheme="minorHAnsi" w:cstheme="minorHAnsi"/>
                <w:bCs w:val="0"/>
                <w:color w:val="595959" w:themeColor="text1" w:themeTint="A6"/>
                <w:sz w:val="18"/>
                <w:szCs w:val="18"/>
              </w:rPr>
              <w:t xml:space="preserve"> to the taking</w:t>
            </w:r>
            <w:r w:rsidR="00D327A6" w:rsidRPr="003A4E62">
              <w:rPr>
                <w:rFonts w:asciiTheme="minorHAnsi" w:hAnsiTheme="minorHAnsi" w:cstheme="minorHAnsi"/>
                <w:color w:val="595959" w:themeColor="text1" w:themeTint="A6"/>
                <w:sz w:val="18"/>
                <w:szCs w:val="18"/>
              </w:rPr>
              <w:t xml:space="preserve"> of examinations / assessments</w:t>
            </w:r>
            <w:bookmarkEnd w:id="43"/>
          </w:p>
          <w:p w14:paraId="4B2689DE" w14:textId="77777777" w:rsidR="002C4225" w:rsidRPr="002C4225"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The governments’ view across England, Wales and Northern Ireland is education should continue in 2021 to 2022 with schools remaining open and that examinations and assessments will go ahead in both autumn 2021 and summer 2022.</w:t>
            </w:r>
          </w:p>
          <w:p w14:paraId="2083E43D" w14:textId="77777777" w:rsidR="002C4225" w:rsidRPr="002C4225"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 timetables.</w:t>
            </w:r>
          </w:p>
          <w:p w14:paraId="507737AF" w14:textId="39AA1CC3" w:rsidR="00501D29" w:rsidRPr="003A4E62" w:rsidRDefault="002C4225" w:rsidP="002C4225">
            <w:pPr>
              <w:pStyle w:val="NormalWeb"/>
              <w:spacing w:before="80" w:beforeAutospacing="0" w:after="80" w:afterAutospacing="0"/>
              <w:rPr>
                <w:rFonts w:asciiTheme="minorHAnsi" w:hAnsiTheme="minorHAnsi" w:cstheme="minorHAnsi"/>
                <w:color w:val="0B0C0C"/>
                <w:sz w:val="18"/>
                <w:szCs w:val="18"/>
              </w:rPr>
            </w:pPr>
            <w:r w:rsidRPr="002C4225">
              <w:rPr>
                <w:rFonts w:asciiTheme="minorHAnsi" w:hAnsiTheme="minorHAnsi" w:cstheme="minorHAnsi"/>
                <w:color w:val="0B0C0C"/>
                <w:sz w:val="18"/>
                <w:szCs w:val="18"/>
              </w:rPr>
              <w:t>We will update this page as necessary, with any further relevant links, should national disruption occur</w:t>
            </w:r>
            <w:r>
              <w:rPr>
                <w:rFonts w:asciiTheme="minorHAnsi" w:hAnsiTheme="minorHAnsi" w:cstheme="minorHAnsi"/>
                <w:color w:val="0B0C0C"/>
                <w:sz w:val="18"/>
                <w:szCs w:val="18"/>
              </w:rPr>
              <w:t>.</w:t>
            </w:r>
          </w:p>
        </w:tc>
      </w:tr>
    </w:tbl>
    <w:p w14:paraId="7D955E5A" w14:textId="5D972023" w:rsidR="007D3FBE" w:rsidRPr="00052802" w:rsidRDefault="009A38D9" w:rsidP="004F3E42">
      <w:pPr>
        <w:spacing w:before="120" w:after="120" w:line="276" w:lineRule="auto"/>
        <w:jc w:val="both"/>
        <w:rPr>
          <w:rFonts w:asciiTheme="minorHAnsi" w:hAnsiTheme="minorHAnsi" w:cstheme="minorHAnsi"/>
          <w:b/>
          <w:lang w:val="en"/>
        </w:rPr>
      </w:pPr>
      <w:bookmarkStart w:id="44" w:name="_Hlk529128478"/>
      <w:bookmarkStart w:id="45" w:name="_Toc495480166"/>
      <w:r w:rsidRPr="00052802">
        <w:rPr>
          <w:rFonts w:asciiTheme="minorHAnsi" w:hAnsiTheme="minorHAnsi" w:cstheme="minorHAnsi"/>
          <w:sz w:val="18"/>
          <w:szCs w:val="18"/>
        </w:rPr>
        <w:lastRenderedPageBreak/>
        <w:t>(</w:t>
      </w:r>
      <w:r w:rsidR="007D3FBE" w:rsidRPr="00052802">
        <w:rPr>
          <w:rFonts w:asciiTheme="minorHAnsi" w:hAnsiTheme="minorHAnsi" w:cstheme="minorHAnsi"/>
          <w:sz w:val="16"/>
          <w:szCs w:val="16"/>
        </w:rPr>
        <w:t xml:space="preserve">Ofqual guidance extract </w:t>
      </w:r>
      <w:r w:rsidR="00B83C44" w:rsidRPr="00052802">
        <w:rPr>
          <w:rFonts w:asciiTheme="minorHAnsi" w:hAnsiTheme="minorHAnsi" w:cstheme="minorHAnsi"/>
          <w:sz w:val="16"/>
          <w:szCs w:val="16"/>
        </w:rPr>
        <w:t xml:space="preserve">above </w:t>
      </w:r>
      <w:r w:rsidR="007D3FBE" w:rsidRPr="00052802">
        <w:rPr>
          <w:rFonts w:asciiTheme="minorHAnsi" w:hAnsiTheme="minorHAnsi" w:cstheme="minorHAnsi"/>
          <w:sz w:val="16"/>
          <w:szCs w:val="16"/>
        </w:rPr>
        <w:t xml:space="preserve">taken directly from the </w:t>
      </w:r>
      <w:r w:rsidR="007D3FBE" w:rsidRPr="00052802">
        <w:rPr>
          <w:rFonts w:asciiTheme="minorHAnsi" w:hAnsiTheme="minorHAnsi" w:cstheme="minorHAnsi"/>
          <w:bCs/>
          <w:iCs/>
          <w:sz w:val="16"/>
          <w:szCs w:val="16"/>
        </w:rPr>
        <w:t>Exam system contingency plan: England, Wales and Northern Ireland - What schools and colleges and other centres should do if exams or other assessments are seriously disrupted</w:t>
      </w:r>
      <w:r w:rsidR="007D3FBE" w:rsidRPr="00052802">
        <w:rPr>
          <w:rFonts w:asciiTheme="minorHAnsi" w:hAnsiTheme="minorHAnsi" w:cstheme="minorHAnsi"/>
          <w:iCs/>
          <w:sz w:val="16"/>
          <w:szCs w:val="16"/>
        </w:rPr>
        <w:t xml:space="preserve"> </w:t>
      </w:r>
      <w:r w:rsidR="00F30A85" w:rsidRPr="00052802">
        <w:rPr>
          <w:rFonts w:asciiTheme="minorHAnsi" w:hAnsiTheme="minorHAnsi" w:cstheme="minorHAnsi"/>
          <w:iCs/>
          <w:sz w:val="16"/>
          <w:szCs w:val="16"/>
        </w:rPr>
        <w:t xml:space="preserve">(updated </w:t>
      </w:r>
      <w:r w:rsidR="00293C9F" w:rsidRPr="00052802">
        <w:rPr>
          <w:rFonts w:asciiTheme="minorHAnsi" w:hAnsiTheme="minorHAnsi" w:cstheme="minorHAnsi"/>
          <w:iCs/>
          <w:sz w:val="16"/>
          <w:szCs w:val="16"/>
        </w:rPr>
        <w:t>0</w:t>
      </w:r>
      <w:r w:rsidR="00501D29" w:rsidRPr="00052802">
        <w:rPr>
          <w:rFonts w:asciiTheme="minorHAnsi" w:hAnsiTheme="minorHAnsi" w:cstheme="minorHAnsi"/>
          <w:iCs/>
          <w:sz w:val="16"/>
          <w:szCs w:val="16"/>
        </w:rPr>
        <w:t>1</w:t>
      </w:r>
      <w:r w:rsidR="00F30A85" w:rsidRPr="00052802">
        <w:rPr>
          <w:rFonts w:asciiTheme="minorHAnsi" w:hAnsiTheme="minorHAnsi" w:cstheme="minorHAnsi"/>
          <w:iCs/>
          <w:sz w:val="16"/>
          <w:szCs w:val="16"/>
        </w:rPr>
        <w:t xml:space="preserve"> </w:t>
      </w:r>
      <w:r w:rsidR="00501D29" w:rsidRPr="00052802">
        <w:rPr>
          <w:rFonts w:asciiTheme="minorHAnsi" w:hAnsiTheme="minorHAnsi" w:cstheme="minorHAnsi"/>
          <w:iCs/>
          <w:sz w:val="16"/>
          <w:szCs w:val="16"/>
        </w:rPr>
        <w:t>October</w:t>
      </w:r>
      <w:r w:rsidR="00F30A85" w:rsidRPr="00052802">
        <w:rPr>
          <w:rFonts w:asciiTheme="minorHAnsi" w:hAnsiTheme="minorHAnsi" w:cstheme="minorHAnsi"/>
          <w:iCs/>
          <w:sz w:val="16"/>
          <w:szCs w:val="16"/>
        </w:rPr>
        <w:t xml:space="preserve"> </w:t>
      </w:r>
      <w:r w:rsidR="00293C9F" w:rsidRPr="00052802">
        <w:rPr>
          <w:rFonts w:asciiTheme="minorHAnsi" w:hAnsiTheme="minorHAnsi" w:cstheme="minorHAnsi"/>
          <w:iCs/>
          <w:sz w:val="16"/>
          <w:szCs w:val="16"/>
        </w:rPr>
        <w:t>2020</w:t>
      </w:r>
      <w:r w:rsidR="00F30A85" w:rsidRPr="00052802">
        <w:rPr>
          <w:rFonts w:asciiTheme="minorHAnsi" w:hAnsiTheme="minorHAnsi" w:cstheme="minorHAnsi"/>
          <w:iCs/>
          <w:sz w:val="16"/>
          <w:szCs w:val="16"/>
        </w:rPr>
        <w:t>)</w:t>
      </w:r>
      <w:r w:rsidR="007D3FBE" w:rsidRPr="00052802">
        <w:rPr>
          <w:rFonts w:asciiTheme="minorHAnsi" w:hAnsiTheme="minorHAnsi" w:cstheme="minorHAnsi"/>
          <w:iCs/>
          <w:sz w:val="16"/>
          <w:szCs w:val="16"/>
        </w:rPr>
        <w:t xml:space="preserve"> </w:t>
      </w:r>
      <w:hyperlink r:id="rId31" w:history="1">
        <w:r w:rsidR="007D3FBE" w:rsidRPr="00052802">
          <w:rPr>
            <w:rStyle w:val="Hyperlink"/>
            <w:rFonts w:asciiTheme="minorHAnsi" w:hAnsiTheme="minorHAnsi" w:cstheme="minorHAnsi"/>
            <w:iCs/>
            <w:sz w:val="16"/>
            <w:szCs w:val="16"/>
            <w:u w:val="none"/>
            <w:lang w:val="en"/>
          </w:rPr>
          <w:t>https://www.gov.uk/government/publications/exam-system-contingency-plan-england-wales-and-northern-ireland/what-schools-and-colleges-should-do-if-exams-or-other-assessments-are-seriously-disrupted</w:t>
        </w:r>
      </w:hyperlink>
      <w:bookmarkEnd w:id="44"/>
      <w:r w:rsidRPr="00052802">
        <w:rPr>
          <w:rFonts w:asciiTheme="minorHAnsi" w:hAnsiTheme="minorHAnsi" w:cstheme="minorHAnsi"/>
          <w:sz w:val="20"/>
          <w:szCs w:val="20"/>
          <w:lang w:val="en"/>
        </w:rPr>
        <w:t>)</w:t>
      </w:r>
      <w:r w:rsidR="007D3FBE" w:rsidRPr="00052802">
        <w:rPr>
          <w:rFonts w:asciiTheme="minorHAnsi" w:hAnsiTheme="minorHAnsi" w:cstheme="minorHAnsi"/>
          <w:b/>
          <w:lang w:val="en"/>
        </w:rPr>
        <w:t xml:space="preserve"> </w:t>
      </w:r>
    </w:p>
    <w:p w14:paraId="66519928" w14:textId="77777777" w:rsidR="007D3FBE" w:rsidRPr="00052802" w:rsidRDefault="007D3FBE" w:rsidP="004F3E42">
      <w:pPr>
        <w:pStyle w:val="Headinglevel2"/>
        <w:spacing w:before="240"/>
        <w:rPr>
          <w:rFonts w:asciiTheme="minorHAnsi" w:hAnsiTheme="minorHAnsi" w:cstheme="minorHAnsi"/>
          <w:color w:val="auto"/>
        </w:rPr>
      </w:pPr>
      <w:bookmarkStart w:id="46" w:name="_Toc495841569"/>
      <w:bookmarkStart w:id="47" w:name="_Toc69982696"/>
      <w:r w:rsidRPr="00052802">
        <w:rPr>
          <w:rFonts w:asciiTheme="minorHAnsi" w:hAnsiTheme="minorHAnsi" w:cstheme="minorHAnsi"/>
          <w:color w:val="auto"/>
        </w:rPr>
        <w:t>JCQ</w:t>
      </w:r>
      <w:bookmarkEnd w:id="45"/>
      <w:bookmarkEnd w:id="46"/>
      <w:bookmarkEnd w:id="47"/>
    </w:p>
    <w:tbl>
      <w:tblPr>
        <w:tblStyle w:val="TableGrid"/>
        <w:tblW w:w="10598" w:type="dxa"/>
        <w:tblLook w:val="04A0" w:firstRow="1" w:lastRow="0" w:firstColumn="1" w:lastColumn="0" w:noHBand="0" w:noVBand="1"/>
      </w:tblPr>
      <w:tblGrid>
        <w:gridCol w:w="10598"/>
      </w:tblGrid>
      <w:tr w:rsidR="007D3FBE" w:rsidRPr="00052802" w14:paraId="1750F985" w14:textId="77777777" w:rsidTr="00803B59">
        <w:trPr>
          <w:trHeight w:val="990"/>
        </w:trPr>
        <w:tc>
          <w:tcPr>
            <w:tcW w:w="10598" w:type="dxa"/>
          </w:tcPr>
          <w:p w14:paraId="27A9DF98" w14:textId="6BB6D9F9" w:rsidR="00F30A85" w:rsidRPr="00052802" w:rsidRDefault="009C2C49" w:rsidP="004F3E42">
            <w:pPr>
              <w:pStyle w:val="ecxmsonormal"/>
              <w:spacing w:after="80"/>
              <w:jc w:val="both"/>
              <w:rPr>
                <w:rFonts w:asciiTheme="minorHAnsi" w:hAnsiTheme="minorHAnsi" w:cstheme="minorHAnsi"/>
                <w:sz w:val="18"/>
                <w:szCs w:val="18"/>
              </w:rPr>
            </w:pPr>
            <w:bookmarkStart w:id="48" w:name="_Hlk529128789"/>
            <w:r w:rsidRPr="00052802">
              <w:rPr>
                <w:rFonts w:asciiTheme="minorHAnsi" w:hAnsiTheme="minorHAnsi" w:cstheme="minorHAnsi"/>
                <w:sz w:val="18"/>
                <w:szCs w:val="18"/>
              </w:rPr>
              <w:t xml:space="preserve">15.1 </w:t>
            </w:r>
            <w:r w:rsidR="00F30A85" w:rsidRPr="00052802">
              <w:rPr>
                <w:rFonts w:asciiTheme="minorHAnsi" w:hAnsiTheme="minorHAnsi" w:cstheme="minorHAnsi"/>
                <w:sz w:val="18"/>
                <w:szCs w:val="18"/>
              </w:rPr>
              <w:t xml:space="preserve">The qualification regulators, </w:t>
            </w:r>
            <w:r w:rsidR="0079545D" w:rsidRPr="0079545D">
              <w:rPr>
                <w:rFonts w:asciiTheme="minorHAnsi" w:hAnsiTheme="minorHAnsi" w:cstheme="minorHAnsi"/>
                <w:sz w:val="18"/>
                <w:szCs w:val="18"/>
              </w:rPr>
              <w:t xml:space="preserve">awarding bodies </w:t>
            </w:r>
            <w:r w:rsidR="00F30A85" w:rsidRPr="00052802">
              <w:rPr>
                <w:rFonts w:asciiTheme="minorHAnsi" w:hAnsiTheme="minorHAnsi" w:cstheme="minorHAnsi"/>
                <w:sz w:val="18"/>
                <w:szCs w:val="18"/>
              </w:rPr>
              <w:t xml:space="preserve">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14:paraId="5F6361EB" w14:textId="18AF0F38" w:rsidR="004E40C0"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Further information may be found at: </w:t>
            </w:r>
            <w:hyperlink r:id="rId32" w:history="1">
              <w:r w:rsidR="004E40C0" w:rsidRPr="00C603F7">
                <w:rPr>
                  <w:rStyle w:val="Hyperlink"/>
                  <w:rFonts w:asciiTheme="minorHAnsi" w:hAnsiTheme="minorHAnsi" w:cstheme="minorHAnsi"/>
                  <w:sz w:val="18"/>
                  <w:szCs w:val="18"/>
                </w:rPr>
                <w:t>https://www.gov.uk/government/publications/exam-system-contingency-plan-england-wales-and-northern-ireland</w:t>
              </w:r>
            </w:hyperlink>
          </w:p>
          <w:p w14:paraId="4F00FAAB" w14:textId="025D67D6" w:rsidR="00F30A85"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15.2 In addition, awarding bodies have their own well-established contingency plans in place to respond to disruptions. It is important that exams officers who are facing disruption liaise directly with the relevant awarding body/bodies. </w:t>
            </w:r>
          </w:p>
          <w:p w14:paraId="64089299" w14:textId="6C1721BB" w:rsidR="00E815D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15.3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738CA4CA" w14:textId="77777777" w:rsidR="00027864" w:rsidRPr="00052802" w:rsidRDefault="00F30A85"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15.4 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r w:rsidR="003F2E67" w:rsidRPr="00052802">
              <w:rPr>
                <w:rFonts w:asciiTheme="minorHAnsi" w:hAnsiTheme="minorHAnsi" w:cstheme="minorHAnsi"/>
                <w:sz w:val="18"/>
                <w:szCs w:val="18"/>
              </w:rPr>
              <w:t xml:space="preserve"> </w:t>
            </w:r>
            <w:bookmarkEnd w:id="48"/>
          </w:p>
          <w:p w14:paraId="22A77092" w14:textId="0F01ACB7" w:rsidR="00E815D4" w:rsidRPr="00803B59" w:rsidRDefault="00E815D4"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18"/>
                <w:szCs w:val="18"/>
              </w:rPr>
              <w:t xml:space="preserve">15.5  The awarding bodies will designate a </w:t>
            </w:r>
            <w:r w:rsidR="00F44A02" w:rsidRPr="00F44A02">
              <w:rPr>
                <w:rFonts w:asciiTheme="minorHAnsi" w:hAnsiTheme="minorHAnsi" w:cstheme="minorHAnsi"/>
                <w:sz w:val="18"/>
                <w:szCs w:val="18"/>
              </w:rPr>
              <w:t>‘contingency days’ for examinations, summer 2023</w:t>
            </w:r>
            <w:r w:rsidRPr="00803B59">
              <w:rPr>
                <w:rFonts w:asciiTheme="minorHAnsi" w:hAnsiTheme="minorHAnsi" w:cstheme="minorHAnsi"/>
                <w:sz w:val="18"/>
                <w:szCs w:val="18"/>
              </w:rPr>
              <w:t xml:space="preserve">. This is consistent with the qualification regulators’ document </w:t>
            </w:r>
            <w:r w:rsidR="00803B59" w:rsidRPr="00803B59">
              <w:rPr>
                <w:rFonts w:asciiTheme="minorHAnsi" w:hAnsiTheme="minorHAnsi" w:cstheme="minorHAnsi"/>
                <w:i/>
                <w:iCs/>
                <w:sz w:val="18"/>
                <w:szCs w:val="18"/>
              </w:rPr>
              <w:t>Exam system contingency plan: England, Wales and Northern Ireland</w:t>
            </w:r>
            <w:r w:rsidRPr="00803B59">
              <w:rPr>
                <w:rFonts w:asciiTheme="minorHAnsi" w:hAnsiTheme="minorHAnsi" w:cstheme="minorHAnsi"/>
                <w:sz w:val="18"/>
                <w:szCs w:val="18"/>
              </w:rPr>
              <w:t xml:space="preserve">: </w:t>
            </w:r>
            <w:hyperlink r:id="rId33" w:history="1">
              <w:r w:rsidRPr="00803B59">
                <w:rPr>
                  <w:rStyle w:val="Hyperlink"/>
                  <w:rFonts w:asciiTheme="minorHAnsi" w:hAnsiTheme="minorHAnsi" w:cstheme="minorHAnsi"/>
                  <w:sz w:val="18"/>
                  <w:szCs w:val="18"/>
                  <w:u w:val="none"/>
                </w:rPr>
                <w:t>https://www.gov.uk/government/publications/exam-system-contingency-plan-england-wales-and-northern-ireland</w:t>
              </w:r>
            </w:hyperlink>
            <w:r w:rsidRPr="00803B59">
              <w:rPr>
                <w:rFonts w:asciiTheme="minorHAnsi" w:hAnsiTheme="minorHAnsi" w:cstheme="minorHAnsi"/>
                <w:sz w:val="18"/>
                <w:szCs w:val="18"/>
              </w:rPr>
              <w:t xml:space="preserve"> </w:t>
            </w:r>
          </w:p>
          <w:p w14:paraId="4AEE9EE8" w14:textId="1CAAAB66" w:rsidR="00027864" w:rsidRPr="00803B59" w:rsidRDefault="00E815D4" w:rsidP="004F3E42">
            <w:pPr>
              <w:pStyle w:val="ecxmsonormal"/>
              <w:spacing w:after="80"/>
              <w:jc w:val="both"/>
              <w:rPr>
                <w:rFonts w:asciiTheme="minorHAnsi" w:hAnsiTheme="minorHAnsi" w:cstheme="minorHAnsi"/>
                <w:sz w:val="18"/>
                <w:szCs w:val="18"/>
              </w:rPr>
            </w:pPr>
            <w:r w:rsidRPr="00803B59">
              <w:rPr>
                <w:rFonts w:asciiTheme="minorHAnsi" w:hAnsiTheme="minorHAnsi" w:cstheme="minorHAnsi"/>
                <w:sz w:val="18"/>
                <w:szCs w:val="18"/>
              </w:rPr>
              <w:t>The designation of a ‘contingency day</w:t>
            </w:r>
            <w:r w:rsidR="004C4EA4">
              <w:rPr>
                <w:rFonts w:asciiTheme="minorHAnsi" w:hAnsiTheme="minorHAnsi" w:cstheme="minorHAnsi"/>
                <w:sz w:val="18"/>
                <w:szCs w:val="18"/>
              </w:rPr>
              <w:t>s</w:t>
            </w:r>
            <w:r w:rsidRPr="00803B59">
              <w:rPr>
                <w:rFonts w:asciiTheme="minorHAnsi" w:hAnsiTheme="minorHAnsi" w:cstheme="minorHAnsi"/>
                <w:sz w:val="18"/>
                <w:szCs w:val="18"/>
              </w:rPr>
              <w:t xml:space="preserve">’ within the common examination timetable is in the event of national or significant local disruption to examinations. It is part of the awarding bodies’ standard contingency planning for examinations. </w:t>
            </w:r>
          </w:p>
          <w:p w14:paraId="47664F9E" w14:textId="0EDC297E" w:rsidR="00027864" w:rsidRPr="00052802" w:rsidRDefault="00027864" w:rsidP="004F3E42">
            <w:pPr>
              <w:pStyle w:val="ecxmsonormal"/>
              <w:spacing w:after="80"/>
              <w:jc w:val="both"/>
              <w:rPr>
                <w:rFonts w:asciiTheme="minorHAnsi" w:hAnsiTheme="minorHAnsi" w:cstheme="minorHAnsi"/>
                <w:sz w:val="20"/>
                <w:szCs w:val="20"/>
              </w:rPr>
            </w:pPr>
            <w:r w:rsidRPr="00052802">
              <w:rPr>
                <w:rFonts w:asciiTheme="minorHAnsi" w:hAnsiTheme="minorHAnsi" w:cstheme="minorHAnsi"/>
                <w:sz w:val="20"/>
                <w:szCs w:val="20"/>
              </w:rPr>
              <w:t>I</w:t>
            </w:r>
            <w:r w:rsidR="00E815D4" w:rsidRPr="00052802">
              <w:rPr>
                <w:rFonts w:asciiTheme="minorHAnsi" w:hAnsiTheme="minorHAnsi" w:cstheme="minorHAnsi"/>
                <w:sz w:val="20"/>
                <w:szCs w:val="20"/>
              </w:rPr>
              <w:t>n the event of national disruption to a day of examinations in summer 202</w:t>
            </w:r>
            <w:r w:rsidR="004C4EA4">
              <w:rPr>
                <w:rFonts w:asciiTheme="minorHAnsi" w:hAnsiTheme="minorHAnsi" w:cstheme="minorHAnsi"/>
                <w:sz w:val="20"/>
                <w:szCs w:val="20"/>
              </w:rPr>
              <w:t>3</w:t>
            </w:r>
            <w:r w:rsidR="00E815D4" w:rsidRPr="00052802">
              <w:rPr>
                <w:rFonts w:asciiTheme="minorHAnsi" w:hAnsiTheme="minorHAnsi" w:cstheme="minorHAnsi"/>
                <w:sz w:val="20"/>
                <w:szCs w:val="20"/>
              </w:rPr>
              <w:t xml:space="preserve">,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w:t>
            </w:r>
            <w:r w:rsidR="00E815D4" w:rsidRPr="00052802">
              <w:rPr>
                <w:rFonts w:asciiTheme="minorHAnsi" w:hAnsiTheme="minorHAnsi" w:cstheme="minorHAnsi"/>
                <w:sz w:val="20"/>
                <w:szCs w:val="20"/>
              </w:rPr>
              <w:lastRenderedPageBreak/>
              <w:t xml:space="preserve">it is possible that there could be more than one timetable date affected following the disruption, up to and including the </w:t>
            </w:r>
            <w:r w:rsidR="004C4EA4">
              <w:rPr>
                <w:rFonts w:asciiTheme="minorHAnsi" w:hAnsiTheme="minorHAnsi" w:cstheme="minorHAnsi"/>
                <w:sz w:val="20"/>
                <w:szCs w:val="20"/>
              </w:rPr>
              <w:t xml:space="preserve">last </w:t>
            </w:r>
            <w:r w:rsidR="00E815D4" w:rsidRPr="00052802">
              <w:rPr>
                <w:rFonts w:asciiTheme="minorHAnsi" w:hAnsiTheme="minorHAnsi" w:cstheme="minorHAnsi"/>
                <w:sz w:val="20"/>
                <w:szCs w:val="20"/>
              </w:rPr>
              <w:t xml:space="preserve">contingency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14:paraId="1952C4B4" w14:textId="6DE8124D" w:rsidR="00E815D4" w:rsidRPr="00052802" w:rsidRDefault="00E815D4" w:rsidP="004F3E42">
            <w:pPr>
              <w:pStyle w:val="ecxmsonormal"/>
              <w:spacing w:after="80"/>
              <w:jc w:val="both"/>
              <w:rPr>
                <w:rFonts w:asciiTheme="minorHAnsi" w:hAnsiTheme="minorHAnsi" w:cstheme="minorHAnsi"/>
                <w:sz w:val="18"/>
                <w:szCs w:val="18"/>
              </w:rPr>
            </w:pPr>
            <w:r w:rsidRPr="00052802">
              <w:rPr>
                <w:rFonts w:asciiTheme="minorHAnsi" w:hAnsiTheme="minorHAnsi" w:cstheme="minorHAnsi"/>
                <w:sz w:val="20"/>
                <w:szCs w:val="20"/>
              </w:rPr>
              <w:t>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w:t>
            </w:r>
            <w:r w:rsidR="00DF59E5">
              <w:rPr>
                <w:rFonts w:asciiTheme="minorHAnsi" w:hAnsiTheme="minorHAnsi" w:cstheme="minorHAnsi"/>
                <w:sz w:val="20"/>
                <w:szCs w:val="20"/>
              </w:rPr>
              <w:t>e</w:t>
            </w:r>
            <w:r w:rsidRPr="00052802">
              <w:rPr>
                <w:rFonts w:asciiTheme="minorHAnsi" w:hAnsiTheme="minorHAnsi" w:cstheme="minorHAnsi"/>
                <w:sz w:val="20"/>
                <w:szCs w:val="20"/>
              </w:rPr>
              <w:t xml:space="preserve"> contingency arrangement</w:t>
            </w:r>
            <w:r w:rsidR="00DF59E5">
              <w:rPr>
                <w:rFonts w:asciiTheme="minorHAnsi" w:hAnsiTheme="minorHAnsi" w:cstheme="minorHAnsi"/>
                <w:sz w:val="20"/>
                <w:szCs w:val="20"/>
              </w:rPr>
              <w:t>s</w:t>
            </w:r>
            <w:r w:rsidRPr="00052802">
              <w:rPr>
                <w:rFonts w:asciiTheme="minorHAnsi" w:hAnsiTheme="minorHAnsi" w:cstheme="minorHAnsi"/>
                <w:sz w:val="20"/>
                <w:szCs w:val="20"/>
              </w:rPr>
              <w:t xml:space="preserve"> so that they may take </w:t>
            </w:r>
            <w:r w:rsidR="00DF59E5">
              <w:rPr>
                <w:rFonts w:asciiTheme="minorHAnsi" w:hAnsiTheme="minorHAnsi" w:cstheme="minorHAnsi"/>
                <w:sz w:val="20"/>
                <w:szCs w:val="20"/>
              </w:rPr>
              <w:t>them</w:t>
            </w:r>
            <w:r w:rsidRPr="00052802">
              <w:rPr>
                <w:rFonts w:asciiTheme="minorHAnsi" w:hAnsiTheme="minorHAnsi" w:cstheme="minorHAnsi"/>
                <w:sz w:val="20"/>
                <w:szCs w:val="20"/>
              </w:rPr>
              <w:t xml:space="preserve"> into account when making their plans for the summer. However, the awarding bodies will not insist upon candidates being available throughout the entire timetable period as a matter of course. </w:t>
            </w:r>
          </w:p>
        </w:tc>
      </w:tr>
    </w:tbl>
    <w:p w14:paraId="6B9E9B02" w14:textId="77777777" w:rsidR="000E611E" w:rsidRPr="000E611E" w:rsidRDefault="000E611E" w:rsidP="00FD6430">
      <w:pPr>
        <w:pStyle w:val="ecxmsonormal"/>
        <w:spacing w:before="120" w:after="120"/>
        <w:rPr>
          <w:rFonts w:ascii="Calibri" w:hAnsi="Calibri" w:cs="Calibri"/>
          <w:bCs/>
          <w:sz w:val="18"/>
          <w:szCs w:val="18"/>
        </w:rPr>
      </w:pPr>
      <w:bookmarkStart w:id="49" w:name="_Hlk529128832"/>
      <w:r w:rsidRPr="000E611E">
        <w:rPr>
          <w:rFonts w:ascii="Calibri" w:hAnsi="Calibri" w:cs="Calibri"/>
          <w:sz w:val="18"/>
          <w:szCs w:val="18"/>
        </w:rPr>
        <w:lastRenderedPageBreak/>
        <w:t xml:space="preserve">(JCQ guidance above taken directly from </w:t>
      </w:r>
      <w:r w:rsidRPr="000E611E">
        <w:rPr>
          <w:rFonts w:ascii="Calibri" w:hAnsi="Calibri" w:cs="Calibri"/>
          <w:b/>
          <w:bCs/>
          <w:sz w:val="18"/>
          <w:szCs w:val="18"/>
        </w:rPr>
        <w:t>Instructions for conducting examination</w:t>
      </w:r>
      <w:r w:rsidRPr="000E611E">
        <w:rPr>
          <w:rFonts w:ascii="Calibri" w:hAnsi="Calibri" w:cs="Calibri"/>
          <w:sz w:val="18"/>
          <w:szCs w:val="18"/>
        </w:rPr>
        <w:t xml:space="preserve">s </w:t>
      </w:r>
      <w:r w:rsidRPr="000E611E">
        <w:rPr>
          <w:rFonts w:ascii="Calibri" w:hAnsi="Calibri" w:cs="Calibri"/>
          <w:sz w:val="18"/>
          <w:szCs w:val="18"/>
          <w:highlight w:val="yellow"/>
        </w:rPr>
        <w:t>2022-2023</w:t>
      </w:r>
      <w:r w:rsidRPr="000E611E">
        <w:rPr>
          <w:rFonts w:ascii="Calibri" w:hAnsi="Calibri" w:cs="Calibri"/>
          <w:sz w:val="18"/>
          <w:szCs w:val="18"/>
        </w:rPr>
        <w:t xml:space="preserve"> </w:t>
      </w:r>
      <w:hyperlink r:id="rId34" w:history="1">
        <w:r w:rsidRPr="000E611E">
          <w:rPr>
            <w:rStyle w:val="Hyperlink"/>
            <w:rFonts w:ascii="Calibri" w:hAnsi="Calibri" w:cs="Calibri"/>
            <w:color w:val="0070C0"/>
            <w:sz w:val="18"/>
            <w:szCs w:val="18"/>
            <w:u w:val="none"/>
          </w:rPr>
          <w:t>http://www.jcq.org.uk/exams-office/ice---instructions-for-conducting-examinations</w:t>
        </w:r>
      </w:hyperlink>
      <w:r w:rsidRPr="000E611E">
        <w:rPr>
          <w:rFonts w:ascii="Calibri" w:hAnsi="Calibri" w:cs="Calibri"/>
          <w:color w:val="002060"/>
          <w:sz w:val="18"/>
          <w:szCs w:val="18"/>
        </w:rPr>
        <w:t xml:space="preserve">, </w:t>
      </w:r>
      <w:r w:rsidRPr="000E611E">
        <w:rPr>
          <w:rFonts w:ascii="Calibri" w:hAnsi="Calibri" w:cs="Calibri"/>
          <w:sz w:val="18"/>
          <w:szCs w:val="18"/>
        </w:rPr>
        <w:t xml:space="preserve">section 15, </w:t>
      </w:r>
      <w:r w:rsidRPr="000E611E">
        <w:rPr>
          <w:rFonts w:ascii="Calibri" w:hAnsi="Calibri" w:cs="Calibri"/>
          <w:bCs/>
          <w:sz w:val="18"/>
          <w:szCs w:val="18"/>
        </w:rPr>
        <w:t>Contingency planning</w:t>
      </w:r>
      <w:bookmarkEnd w:id="49"/>
      <w:r w:rsidRPr="000E611E">
        <w:rPr>
          <w:rFonts w:ascii="Calibri" w:hAnsi="Calibri" w:cs="Calibri"/>
          <w:bCs/>
          <w:sz w:val="18"/>
          <w:szCs w:val="18"/>
        </w:rPr>
        <w:t>)</w:t>
      </w:r>
    </w:p>
    <w:p w14:paraId="3EAD82E7" w14:textId="77777777" w:rsidR="000E611E" w:rsidRPr="000E611E" w:rsidRDefault="000E611E" w:rsidP="00FD6430">
      <w:pPr>
        <w:tabs>
          <w:tab w:val="left" w:pos="6630"/>
        </w:tabs>
        <w:spacing w:before="240" w:after="120"/>
        <w:rPr>
          <w:rFonts w:ascii="Calibri" w:hAnsi="Calibri" w:cs="Calibri"/>
          <w:iCs/>
          <w:sz w:val="18"/>
          <w:szCs w:val="18"/>
        </w:rPr>
      </w:pPr>
      <w:r w:rsidRPr="000E611E">
        <w:rPr>
          <w:rFonts w:ascii="Calibri" w:hAnsi="Calibri" w:cs="Calibri"/>
          <w:iCs/>
          <w:sz w:val="18"/>
          <w:szCs w:val="18"/>
        </w:rPr>
        <w:t xml:space="preserve">JCQ Joint Contingency Plan </w:t>
      </w:r>
      <w:hyperlink r:id="rId35" w:history="1">
        <w:r w:rsidRPr="000E611E">
          <w:rPr>
            <w:rStyle w:val="Hyperlink"/>
            <w:rFonts w:ascii="Calibri" w:hAnsi="Calibri" w:cs="Calibri"/>
            <w:iCs/>
            <w:color w:val="0070C0"/>
            <w:sz w:val="18"/>
            <w:szCs w:val="18"/>
            <w:u w:val="none"/>
          </w:rPr>
          <w:t>www.jcq.org.uk/exams-office/other-documents</w:t>
        </w:r>
      </w:hyperlink>
      <w:r w:rsidRPr="000E611E">
        <w:rPr>
          <w:rFonts w:ascii="Calibri" w:hAnsi="Calibri" w:cs="Calibri"/>
          <w:iCs/>
          <w:sz w:val="18"/>
          <w:szCs w:val="18"/>
        </w:rPr>
        <w:t xml:space="preserve"> </w:t>
      </w:r>
    </w:p>
    <w:p w14:paraId="2183B668" w14:textId="77777777" w:rsidR="000E611E" w:rsidRPr="000E611E" w:rsidRDefault="000E611E" w:rsidP="000E611E">
      <w:pPr>
        <w:pStyle w:val="ecxmsonormal"/>
        <w:spacing w:before="120" w:after="120"/>
        <w:rPr>
          <w:rFonts w:ascii="Calibri" w:hAnsi="Calibri" w:cs="Calibri"/>
          <w:bCs/>
          <w:sz w:val="18"/>
          <w:szCs w:val="18"/>
        </w:rPr>
      </w:pPr>
      <w:r w:rsidRPr="000E611E">
        <w:rPr>
          <w:rFonts w:ascii="Calibri" w:hAnsi="Calibri" w:cs="Calibri"/>
          <w:sz w:val="18"/>
          <w:szCs w:val="18"/>
          <w:highlight w:val="yellow"/>
        </w:rPr>
        <w:t xml:space="preserve">JCQ notice - Preparing for disruption to examinations (effective from 11 October 2021) </w:t>
      </w:r>
      <w:hyperlink r:id="rId36" w:history="1">
        <w:r w:rsidRPr="000E611E">
          <w:rPr>
            <w:rStyle w:val="Hyperlink"/>
            <w:rFonts w:ascii="Calibri" w:hAnsi="Calibri" w:cs="Calibri"/>
            <w:iCs/>
            <w:color w:val="0070C0"/>
            <w:sz w:val="18"/>
            <w:szCs w:val="18"/>
            <w:highlight w:val="yellow"/>
            <w:u w:val="none"/>
          </w:rPr>
          <w:t>www.jcq.org.uk/exams-office/other-documents</w:t>
        </w:r>
      </w:hyperlink>
      <w:r w:rsidRPr="000E611E">
        <w:rPr>
          <w:rStyle w:val="Hyperlink"/>
          <w:rFonts w:ascii="Calibri" w:hAnsi="Calibri" w:cs="Calibri"/>
          <w:iCs/>
          <w:color w:val="0070C0"/>
          <w:sz w:val="18"/>
          <w:szCs w:val="18"/>
          <w:u w:val="none"/>
        </w:rPr>
        <w:t xml:space="preserve">  </w:t>
      </w:r>
    </w:p>
    <w:p w14:paraId="2BD966DB" w14:textId="31443AF9" w:rsidR="00BA738A" w:rsidRDefault="00BA738A" w:rsidP="004F3E42">
      <w:pPr>
        <w:tabs>
          <w:tab w:val="left" w:pos="6630"/>
        </w:tabs>
        <w:spacing w:before="120" w:after="120" w:line="276" w:lineRule="auto"/>
        <w:rPr>
          <w:rFonts w:asciiTheme="minorHAnsi" w:eastAsia="Times New Roman" w:hAnsiTheme="minorHAnsi" w:cstheme="minorHAnsi"/>
          <w:sz w:val="18"/>
          <w:szCs w:val="18"/>
        </w:rPr>
      </w:pPr>
      <w:r w:rsidRPr="00BA738A">
        <w:rPr>
          <w:rFonts w:asciiTheme="minorHAnsi" w:eastAsia="Times New Roman" w:hAnsiTheme="minorHAnsi" w:cstheme="minorHAnsi"/>
          <w:sz w:val="18"/>
          <w:szCs w:val="18"/>
        </w:rPr>
        <w:t xml:space="preserve">JCQ Notice to Centres - Examination contingency plan/examinations policy </w:t>
      </w:r>
      <w:hyperlink r:id="rId37" w:history="1">
        <w:r w:rsidRPr="00C603F7">
          <w:rPr>
            <w:rStyle w:val="Hyperlink"/>
            <w:rFonts w:asciiTheme="minorHAnsi" w:eastAsia="Times New Roman" w:hAnsiTheme="minorHAnsi" w:cstheme="minorHAnsi"/>
            <w:sz w:val="18"/>
            <w:szCs w:val="18"/>
          </w:rPr>
          <w:t>www.jcq.org.uk/exams-office/general-regulations/notice-to-centres--exam-contingency-plan/</w:t>
        </w:r>
      </w:hyperlink>
    </w:p>
    <w:p w14:paraId="767C22A5" w14:textId="11F2D4C6" w:rsidR="007D3FBE" w:rsidRPr="00052802" w:rsidRDefault="007D3FBE" w:rsidP="004F3E42">
      <w:pPr>
        <w:tabs>
          <w:tab w:val="left" w:pos="6630"/>
        </w:tabs>
        <w:spacing w:before="120"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General </w:t>
      </w:r>
      <w:r w:rsidR="00E85E98" w:rsidRPr="00052802">
        <w:rPr>
          <w:rFonts w:asciiTheme="minorHAnsi" w:hAnsiTheme="minorHAnsi" w:cstheme="minorHAnsi"/>
          <w:iCs/>
          <w:sz w:val="18"/>
          <w:szCs w:val="18"/>
        </w:rPr>
        <w:t>R</w:t>
      </w:r>
      <w:r w:rsidRPr="00052802">
        <w:rPr>
          <w:rFonts w:asciiTheme="minorHAnsi" w:hAnsiTheme="minorHAnsi" w:cstheme="minorHAnsi"/>
          <w:iCs/>
          <w:sz w:val="18"/>
          <w:szCs w:val="18"/>
        </w:rPr>
        <w:t xml:space="preserve">egulations for </w:t>
      </w:r>
      <w:r w:rsidR="00E85E98"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pproved </w:t>
      </w:r>
      <w:r w:rsidR="00E85E98" w:rsidRPr="00052802">
        <w:rPr>
          <w:rFonts w:asciiTheme="minorHAnsi" w:hAnsiTheme="minorHAnsi" w:cstheme="minorHAnsi"/>
          <w:iCs/>
          <w:sz w:val="18"/>
          <w:szCs w:val="18"/>
        </w:rPr>
        <w:t>C</w:t>
      </w:r>
      <w:r w:rsidRPr="00052802">
        <w:rPr>
          <w:rFonts w:asciiTheme="minorHAnsi" w:hAnsiTheme="minorHAnsi" w:cstheme="minorHAnsi"/>
          <w:iCs/>
          <w:sz w:val="18"/>
          <w:szCs w:val="18"/>
        </w:rPr>
        <w:t>entres</w:t>
      </w:r>
      <w:r w:rsidR="00E85E98" w:rsidRPr="00052802">
        <w:rPr>
          <w:rFonts w:asciiTheme="minorHAnsi" w:hAnsiTheme="minorHAnsi" w:cstheme="minorHAnsi"/>
          <w:iCs/>
          <w:sz w:val="18"/>
          <w:szCs w:val="18"/>
        </w:rPr>
        <w:t xml:space="preserve"> </w:t>
      </w:r>
      <w:hyperlink r:id="rId38" w:history="1">
        <w:r w:rsidR="00DD64EC" w:rsidRPr="00052802">
          <w:rPr>
            <w:rStyle w:val="Hyperlink"/>
            <w:rFonts w:asciiTheme="minorHAnsi" w:hAnsiTheme="minorHAnsi" w:cstheme="minorHAnsi"/>
            <w:iCs/>
            <w:sz w:val="18"/>
            <w:szCs w:val="18"/>
            <w:u w:val="none"/>
          </w:rPr>
          <w:t>www.jcq.org.uk/exams-office/general-regulations</w:t>
        </w:r>
      </w:hyperlink>
      <w:r w:rsidRPr="00052802">
        <w:rPr>
          <w:rFonts w:asciiTheme="minorHAnsi" w:hAnsiTheme="minorHAnsi" w:cstheme="minorHAnsi"/>
          <w:iCs/>
          <w:sz w:val="18"/>
          <w:szCs w:val="18"/>
        </w:rPr>
        <w:t xml:space="preserve"> </w:t>
      </w:r>
    </w:p>
    <w:p w14:paraId="123DA92D" w14:textId="6BF6B811" w:rsidR="003F2E67" w:rsidRPr="00052802" w:rsidRDefault="007D3FBE" w:rsidP="004F3E42">
      <w:pPr>
        <w:tabs>
          <w:tab w:val="left" w:pos="6630"/>
        </w:tabs>
        <w:spacing w:after="120" w:line="276" w:lineRule="auto"/>
        <w:rPr>
          <w:rFonts w:asciiTheme="minorHAnsi" w:hAnsiTheme="minorHAnsi" w:cstheme="minorHAnsi"/>
          <w:iCs/>
          <w:sz w:val="18"/>
          <w:szCs w:val="18"/>
        </w:rPr>
      </w:pPr>
      <w:bookmarkStart w:id="50" w:name="_Hlk529129069"/>
      <w:r w:rsidRPr="00052802">
        <w:rPr>
          <w:rFonts w:asciiTheme="minorHAnsi" w:hAnsiTheme="minorHAnsi" w:cstheme="minorHAnsi"/>
          <w:iCs/>
          <w:sz w:val="18"/>
          <w:szCs w:val="18"/>
        </w:rPr>
        <w:t xml:space="preserve">Guidance </w:t>
      </w:r>
      <w:r w:rsidR="003F2E67" w:rsidRPr="00052802">
        <w:rPr>
          <w:rFonts w:asciiTheme="minorHAnsi" w:hAnsiTheme="minorHAnsi" w:cstheme="minorHAnsi"/>
          <w:iCs/>
          <w:sz w:val="18"/>
          <w:szCs w:val="18"/>
        </w:rPr>
        <w:t xml:space="preserve">notes </w:t>
      </w:r>
      <w:r w:rsidRPr="00052802">
        <w:rPr>
          <w:rFonts w:asciiTheme="minorHAnsi" w:hAnsiTheme="minorHAnsi" w:cstheme="minorHAnsi"/>
          <w:iCs/>
          <w:sz w:val="18"/>
          <w:szCs w:val="18"/>
        </w:rPr>
        <w:t xml:space="preserve">on </w:t>
      </w:r>
      <w:r w:rsidR="003F2E67" w:rsidRPr="00052802">
        <w:rPr>
          <w:rFonts w:asciiTheme="minorHAnsi" w:hAnsiTheme="minorHAnsi" w:cstheme="minorHAnsi"/>
          <w:iCs/>
          <w:sz w:val="18"/>
          <w:szCs w:val="18"/>
        </w:rPr>
        <w:t>a</w:t>
      </w:r>
      <w:r w:rsidRPr="00052802">
        <w:rPr>
          <w:rFonts w:asciiTheme="minorHAnsi" w:hAnsiTheme="minorHAnsi" w:cstheme="minorHAnsi"/>
          <w:iCs/>
          <w:sz w:val="18"/>
          <w:szCs w:val="18"/>
        </w:rPr>
        <w:t xml:space="preserve">lternative </w:t>
      </w:r>
      <w:r w:rsidR="003F2E67" w:rsidRPr="00052802">
        <w:rPr>
          <w:rFonts w:asciiTheme="minorHAnsi" w:hAnsiTheme="minorHAnsi" w:cstheme="minorHAnsi"/>
          <w:iCs/>
          <w:sz w:val="18"/>
          <w:szCs w:val="18"/>
        </w:rPr>
        <w:t>s</w:t>
      </w:r>
      <w:r w:rsidRPr="00052802">
        <w:rPr>
          <w:rFonts w:asciiTheme="minorHAnsi" w:hAnsiTheme="minorHAnsi" w:cstheme="minorHAnsi"/>
          <w:iCs/>
          <w:sz w:val="18"/>
          <w:szCs w:val="18"/>
        </w:rPr>
        <w:t xml:space="preserve">ite arrangements </w:t>
      </w:r>
      <w:hyperlink r:id="rId39" w:history="1">
        <w:r w:rsidR="00DD64EC" w:rsidRPr="00052802">
          <w:rPr>
            <w:rStyle w:val="Hyperlink"/>
            <w:rFonts w:asciiTheme="minorHAnsi" w:hAnsiTheme="minorHAnsi" w:cstheme="minorHAnsi"/>
            <w:iCs/>
            <w:sz w:val="18"/>
            <w:szCs w:val="18"/>
            <w:u w:val="none"/>
          </w:rPr>
          <w:t>www.jcq.org.uk/exams-office/online-forms</w:t>
        </w:r>
      </w:hyperlink>
      <w:r w:rsidR="003F2E67" w:rsidRPr="00052802">
        <w:rPr>
          <w:rFonts w:asciiTheme="minorHAnsi" w:hAnsiTheme="minorHAnsi" w:cstheme="minorHAnsi"/>
          <w:iCs/>
          <w:sz w:val="18"/>
          <w:szCs w:val="18"/>
        </w:rPr>
        <w:t xml:space="preserve"> </w:t>
      </w:r>
    </w:p>
    <w:p w14:paraId="44AF549E" w14:textId="3C80BB5D" w:rsidR="00D35605" w:rsidRPr="00052802" w:rsidRDefault="003F2E67"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Guidance notes </w:t>
      </w:r>
      <w:r w:rsidR="00DD64EC" w:rsidRPr="00052802">
        <w:rPr>
          <w:rFonts w:asciiTheme="minorHAnsi" w:hAnsiTheme="minorHAnsi" w:cstheme="minorHAnsi"/>
          <w:iCs/>
          <w:sz w:val="18"/>
          <w:szCs w:val="18"/>
        </w:rPr>
        <w:t>for</w:t>
      </w:r>
      <w:r w:rsidRPr="00052802">
        <w:rPr>
          <w:rFonts w:asciiTheme="minorHAnsi" w:hAnsiTheme="minorHAnsi" w:cstheme="minorHAnsi"/>
          <w:iCs/>
          <w:sz w:val="18"/>
          <w:szCs w:val="18"/>
        </w:rPr>
        <w:t xml:space="preserve"> t</w:t>
      </w:r>
      <w:r w:rsidR="00D35605" w:rsidRPr="00052802">
        <w:rPr>
          <w:rFonts w:asciiTheme="minorHAnsi" w:hAnsiTheme="minorHAnsi" w:cstheme="minorHAnsi"/>
          <w:iCs/>
          <w:sz w:val="18"/>
          <w:szCs w:val="18"/>
        </w:rPr>
        <w:t xml:space="preserve">ransferred </w:t>
      </w:r>
      <w:r w:rsidRPr="00052802">
        <w:rPr>
          <w:rFonts w:asciiTheme="minorHAnsi" w:hAnsiTheme="minorHAnsi" w:cstheme="minorHAnsi"/>
          <w:iCs/>
          <w:sz w:val="18"/>
          <w:szCs w:val="18"/>
        </w:rPr>
        <w:t>c</w:t>
      </w:r>
      <w:r w:rsidR="00D35605" w:rsidRPr="00052802">
        <w:rPr>
          <w:rFonts w:asciiTheme="minorHAnsi" w:hAnsiTheme="minorHAnsi" w:cstheme="minorHAnsi"/>
          <w:iCs/>
          <w:sz w:val="18"/>
          <w:szCs w:val="18"/>
        </w:rPr>
        <w:t>andidate</w:t>
      </w:r>
      <w:r w:rsidRPr="00052802">
        <w:rPr>
          <w:rFonts w:asciiTheme="minorHAnsi" w:hAnsiTheme="minorHAnsi" w:cstheme="minorHAnsi"/>
          <w:iCs/>
          <w:sz w:val="18"/>
          <w:szCs w:val="18"/>
        </w:rPr>
        <w:t>s</w:t>
      </w:r>
      <w:r w:rsidR="00D35605" w:rsidRPr="00052802">
        <w:rPr>
          <w:rFonts w:asciiTheme="minorHAnsi" w:hAnsiTheme="minorHAnsi" w:cstheme="minorHAnsi"/>
          <w:iCs/>
          <w:sz w:val="18"/>
          <w:szCs w:val="18"/>
        </w:rPr>
        <w:t xml:space="preserve"> </w:t>
      </w:r>
      <w:hyperlink r:id="rId40" w:history="1">
        <w:r w:rsidR="00DD64EC" w:rsidRPr="00052802">
          <w:rPr>
            <w:rStyle w:val="Hyperlink"/>
            <w:rFonts w:asciiTheme="minorHAnsi" w:hAnsiTheme="minorHAnsi" w:cstheme="minorHAnsi"/>
            <w:iCs/>
            <w:sz w:val="18"/>
            <w:szCs w:val="18"/>
            <w:u w:val="none"/>
          </w:rPr>
          <w:t>www.jcq.org.uk/exams-office/online-forms</w:t>
        </w:r>
      </w:hyperlink>
      <w:r w:rsidRPr="00052802">
        <w:rPr>
          <w:rFonts w:asciiTheme="minorHAnsi" w:hAnsiTheme="minorHAnsi" w:cstheme="minorHAnsi"/>
          <w:iCs/>
          <w:sz w:val="18"/>
          <w:szCs w:val="18"/>
        </w:rPr>
        <w:t xml:space="preserve"> </w:t>
      </w:r>
    </w:p>
    <w:bookmarkEnd w:id="50"/>
    <w:p w14:paraId="69A3B97B" w14:textId="119E0E44" w:rsidR="007D3FBE" w:rsidRPr="00052802" w:rsidRDefault="007D3FBE" w:rsidP="004F3E42">
      <w:pPr>
        <w:tabs>
          <w:tab w:val="left" w:pos="6630"/>
        </w:tabs>
        <w:spacing w:after="120" w:line="276" w:lineRule="auto"/>
        <w:rPr>
          <w:rFonts w:asciiTheme="minorHAnsi" w:hAnsiTheme="minorHAnsi" w:cstheme="minorHAnsi"/>
          <w:iCs/>
          <w:sz w:val="18"/>
          <w:szCs w:val="18"/>
        </w:rPr>
      </w:pPr>
      <w:r w:rsidRPr="00052802">
        <w:rPr>
          <w:rFonts w:asciiTheme="minorHAnsi" w:hAnsiTheme="minorHAnsi" w:cstheme="minorHAnsi"/>
          <w:iCs/>
          <w:sz w:val="18"/>
          <w:szCs w:val="18"/>
        </w:rPr>
        <w:t xml:space="preserve">Instructions for </w:t>
      </w:r>
      <w:r w:rsidR="00BA738A">
        <w:rPr>
          <w:rFonts w:asciiTheme="minorHAnsi" w:hAnsiTheme="minorHAnsi" w:cstheme="minorHAnsi"/>
          <w:iCs/>
          <w:sz w:val="18"/>
          <w:szCs w:val="18"/>
        </w:rPr>
        <w:t>c</w:t>
      </w:r>
      <w:r w:rsidRPr="00052802">
        <w:rPr>
          <w:rFonts w:asciiTheme="minorHAnsi" w:hAnsiTheme="minorHAnsi" w:cstheme="minorHAnsi"/>
          <w:iCs/>
          <w:sz w:val="18"/>
          <w:szCs w:val="18"/>
        </w:rPr>
        <w:t xml:space="preserve">onducting </w:t>
      </w:r>
      <w:r w:rsidR="00BA738A">
        <w:rPr>
          <w:rFonts w:asciiTheme="minorHAnsi" w:hAnsiTheme="minorHAnsi" w:cstheme="minorHAnsi"/>
          <w:iCs/>
          <w:sz w:val="18"/>
          <w:szCs w:val="18"/>
        </w:rPr>
        <w:t>e</w:t>
      </w:r>
      <w:r w:rsidRPr="00052802">
        <w:rPr>
          <w:rFonts w:asciiTheme="minorHAnsi" w:hAnsiTheme="minorHAnsi" w:cstheme="minorHAnsi"/>
          <w:iCs/>
          <w:sz w:val="18"/>
          <w:szCs w:val="18"/>
        </w:rPr>
        <w:t xml:space="preserve">xaminations </w:t>
      </w:r>
      <w:hyperlink r:id="rId41" w:history="1">
        <w:r w:rsidR="00DD64EC" w:rsidRPr="00052802">
          <w:rPr>
            <w:rStyle w:val="Hyperlink"/>
            <w:rFonts w:asciiTheme="minorHAnsi" w:hAnsiTheme="minorHAnsi" w:cstheme="minorHAnsi"/>
            <w:iCs/>
            <w:sz w:val="18"/>
            <w:szCs w:val="18"/>
            <w:u w:val="none"/>
          </w:rPr>
          <w:t>www.jcq.org.uk/exams-office/ice---instructions-for-conducting-examinations</w:t>
        </w:r>
      </w:hyperlink>
      <w:r w:rsidRPr="00052802">
        <w:rPr>
          <w:rFonts w:asciiTheme="minorHAnsi" w:hAnsiTheme="minorHAnsi" w:cstheme="minorHAnsi"/>
          <w:iCs/>
          <w:sz w:val="18"/>
          <w:szCs w:val="18"/>
        </w:rPr>
        <w:t xml:space="preserve">  </w:t>
      </w:r>
    </w:p>
    <w:p w14:paraId="6B3C3232" w14:textId="0AA51038" w:rsidR="004C2CDD" w:rsidRPr="00052802" w:rsidRDefault="007D3FBE" w:rsidP="004F3E42">
      <w:pPr>
        <w:tabs>
          <w:tab w:val="left" w:pos="6630"/>
        </w:tabs>
        <w:spacing w:after="120" w:line="276" w:lineRule="auto"/>
        <w:rPr>
          <w:rFonts w:asciiTheme="minorHAnsi" w:hAnsiTheme="minorHAnsi" w:cstheme="minorHAnsi"/>
          <w:i/>
          <w:sz w:val="18"/>
          <w:szCs w:val="18"/>
        </w:rPr>
      </w:pPr>
      <w:r w:rsidRPr="00052802">
        <w:rPr>
          <w:rFonts w:asciiTheme="minorHAnsi" w:hAnsiTheme="minorHAnsi" w:cstheme="minorHAnsi"/>
          <w:iCs/>
          <w:sz w:val="18"/>
          <w:szCs w:val="18"/>
        </w:rPr>
        <w:t>A guide to the special consideration process</w:t>
      </w:r>
      <w:r w:rsidR="00E85E98" w:rsidRPr="00052802">
        <w:rPr>
          <w:rFonts w:asciiTheme="minorHAnsi" w:hAnsiTheme="minorHAnsi" w:cstheme="minorHAnsi"/>
          <w:iCs/>
          <w:sz w:val="18"/>
          <w:szCs w:val="18"/>
        </w:rPr>
        <w:t xml:space="preserve"> </w:t>
      </w:r>
      <w:hyperlink r:id="rId42" w:history="1">
        <w:r w:rsidR="00DD64EC" w:rsidRPr="00052802">
          <w:rPr>
            <w:rStyle w:val="Hyperlink"/>
            <w:rFonts w:asciiTheme="minorHAnsi" w:hAnsiTheme="minorHAnsi" w:cstheme="minorHAnsi"/>
            <w:iCs/>
            <w:sz w:val="18"/>
            <w:szCs w:val="18"/>
            <w:u w:val="none"/>
          </w:rPr>
          <w:t>www.jcq.org.uk/exams-office/access-arrangements-and-special-consideration/regulations-and-guidance</w:t>
        </w:r>
      </w:hyperlink>
      <w:bookmarkStart w:id="51" w:name="_Toc463856294"/>
      <w:bookmarkStart w:id="52" w:name="_Toc495480167"/>
      <w:bookmarkStart w:id="53" w:name="_Toc495841570"/>
    </w:p>
    <w:p w14:paraId="741D18E8" w14:textId="77777777" w:rsidR="005B0A3E" w:rsidRPr="005B0A3E" w:rsidRDefault="005B0A3E" w:rsidP="005B0A3E">
      <w:pPr>
        <w:pStyle w:val="Headinglevel2"/>
        <w:spacing w:before="240"/>
        <w:rPr>
          <w:rFonts w:asciiTheme="minorHAnsi" w:hAnsiTheme="minorHAnsi" w:cstheme="minorHAnsi"/>
          <w:bCs/>
          <w:color w:val="auto"/>
        </w:rPr>
      </w:pPr>
      <w:bookmarkStart w:id="54" w:name="_Toc112595642"/>
      <w:bookmarkEnd w:id="51"/>
      <w:bookmarkEnd w:id="52"/>
      <w:bookmarkEnd w:id="53"/>
      <w:r w:rsidRPr="005B0A3E">
        <w:rPr>
          <w:rFonts w:asciiTheme="minorHAnsi" w:hAnsiTheme="minorHAnsi" w:cstheme="minorHAnsi"/>
          <w:color w:val="auto"/>
        </w:rPr>
        <w:t>GOV.UK</w:t>
      </w:r>
      <w:bookmarkEnd w:id="54"/>
    </w:p>
    <w:p w14:paraId="1B516B41" w14:textId="7ED0AA74" w:rsidR="005B0A3E" w:rsidRPr="005B0A3E" w:rsidRDefault="005B0A3E" w:rsidP="005B0A3E">
      <w:pPr>
        <w:tabs>
          <w:tab w:val="left" w:pos="6630"/>
        </w:tabs>
        <w:spacing w:after="120"/>
        <w:rPr>
          <w:rFonts w:asciiTheme="minorHAnsi" w:hAnsiTheme="minorHAnsi" w:cstheme="minorHAnsi"/>
          <w:iCs/>
          <w:color w:val="0070C0"/>
          <w:sz w:val="20"/>
          <w:szCs w:val="20"/>
        </w:rPr>
      </w:pPr>
      <w:r w:rsidRPr="005B0A3E">
        <w:rPr>
          <w:rFonts w:asciiTheme="minorHAnsi" w:hAnsiTheme="minorHAnsi" w:cstheme="minorHAnsi"/>
          <w:iCs/>
          <w:sz w:val="20"/>
          <w:szCs w:val="20"/>
        </w:rPr>
        <w:t xml:space="preserve">Emergency planning and response: </w:t>
      </w:r>
      <w:r w:rsidRPr="005B0A3E">
        <w:rPr>
          <w:rFonts w:asciiTheme="minorHAnsi" w:hAnsiTheme="minorHAnsi" w:cstheme="minorHAnsi"/>
          <w:iCs/>
          <w:strike/>
          <w:sz w:val="20"/>
          <w:szCs w:val="20"/>
        </w:rPr>
        <w:t>Severe weather;</w:t>
      </w:r>
      <w:r w:rsidRPr="005B0A3E">
        <w:rPr>
          <w:rFonts w:asciiTheme="minorHAnsi" w:hAnsiTheme="minorHAnsi" w:cstheme="minorHAnsi"/>
          <w:iCs/>
          <w:sz w:val="20"/>
          <w:szCs w:val="20"/>
        </w:rPr>
        <w:t xml:space="preserve"> Exam and assessment disruption</w:t>
      </w:r>
      <w:r w:rsidRPr="005B0A3E">
        <w:rPr>
          <w:rFonts w:asciiTheme="minorHAnsi" w:hAnsiTheme="minorHAnsi" w:cstheme="minorHAnsi"/>
          <w:iCs/>
          <w:strike/>
          <w:sz w:val="20"/>
          <w:szCs w:val="20"/>
        </w:rPr>
        <w:t xml:space="preserve">; </w:t>
      </w:r>
      <w:hyperlink r:id="rId43" w:history="1">
        <w:r w:rsidRPr="005B0A3E">
          <w:rPr>
            <w:rStyle w:val="Hyperlink"/>
            <w:rFonts w:asciiTheme="minorHAnsi" w:hAnsiTheme="minorHAnsi" w:cstheme="minorHAnsi"/>
            <w:bCs/>
            <w:iCs/>
            <w:color w:val="0070C0"/>
            <w:sz w:val="20"/>
            <w:szCs w:val="20"/>
            <w:u w:val="none"/>
          </w:rPr>
          <w:t>www.gov.uk/government/publications/emergency-planning-and-response-for-education-childcare-and-childrens-social-care-settings</w:t>
        </w:r>
      </w:hyperlink>
      <w:r w:rsidRPr="005B0A3E">
        <w:rPr>
          <w:rStyle w:val="Hyperlink"/>
          <w:rFonts w:asciiTheme="minorHAnsi" w:hAnsiTheme="minorHAnsi" w:cstheme="minorHAnsi"/>
          <w:bCs/>
          <w:iCs/>
          <w:color w:val="0070C0"/>
          <w:sz w:val="20"/>
          <w:szCs w:val="20"/>
          <w:u w:val="none"/>
        </w:rPr>
        <w:t xml:space="preserve"> </w:t>
      </w:r>
    </w:p>
    <w:p w14:paraId="2AFA9341" w14:textId="77777777" w:rsidR="005B0A3E" w:rsidRPr="005B0A3E" w:rsidRDefault="005B0A3E" w:rsidP="005B0A3E">
      <w:pPr>
        <w:spacing w:after="120"/>
        <w:rPr>
          <w:rFonts w:asciiTheme="minorHAnsi" w:hAnsiTheme="minorHAnsi" w:cstheme="minorHAnsi"/>
          <w:iCs/>
          <w:color w:val="0070C0"/>
          <w:sz w:val="20"/>
          <w:szCs w:val="20"/>
        </w:rPr>
      </w:pPr>
      <w:r w:rsidRPr="005B0A3E">
        <w:rPr>
          <w:rFonts w:asciiTheme="minorHAnsi" w:hAnsiTheme="minorHAnsi" w:cstheme="minorHAnsi"/>
          <w:iCs/>
          <w:sz w:val="20"/>
          <w:szCs w:val="20"/>
        </w:rPr>
        <w:t xml:space="preserve">Dispatch of exam scripts guide: Ensuring the service runs smoothly; Contingency planning </w:t>
      </w:r>
      <w:hyperlink r:id="rId44" w:history="1">
        <w:r w:rsidRPr="005B0A3E">
          <w:rPr>
            <w:rStyle w:val="Hyperlink"/>
            <w:rFonts w:asciiTheme="minorHAnsi" w:hAnsiTheme="minorHAnsi" w:cstheme="minorHAnsi"/>
            <w:iCs/>
            <w:color w:val="0070C0"/>
            <w:sz w:val="20"/>
            <w:szCs w:val="20"/>
            <w:u w:val="none"/>
          </w:rPr>
          <w:t>www.gov.uk/government/publications/dispatch-of-exam-scripts-yellow-label-service</w:t>
        </w:r>
      </w:hyperlink>
    </w:p>
    <w:p w14:paraId="69EFE546" w14:textId="77777777" w:rsidR="005B0A3E" w:rsidRPr="005B0A3E" w:rsidRDefault="005B0A3E" w:rsidP="005B0A3E">
      <w:pPr>
        <w:pStyle w:val="Headinglevel2"/>
        <w:spacing w:before="240"/>
        <w:rPr>
          <w:rFonts w:asciiTheme="minorHAnsi" w:hAnsiTheme="minorHAnsi" w:cstheme="minorHAnsi"/>
          <w:bCs/>
          <w:color w:val="auto"/>
        </w:rPr>
      </w:pPr>
      <w:bookmarkStart w:id="55" w:name="_Toc112595643"/>
      <w:r w:rsidRPr="005B0A3E">
        <w:rPr>
          <w:rFonts w:asciiTheme="minorHAnsi" w:hAnsiTheme="minorHAnsi" w:cstheme="minorHAnsi"/>
          <w:color w:val="auto"/>
        </w:rPr>
        <w:t>Wales</w:t>
      </w:r>
      <w:bookmarkEnd w:id="55"/>
    </w:p>
    <w:p w14:paraId="333BA544" w14:textId="77777777" w:rsidR="005B0A3E" w:rsidRPr="005B0A3E" w:rsidRDefault="005B0A3E" w:rsidP="005B0A3E">
      <w:pPr>
        <w:spacing w:after="120"/>
        <w:rPr>
          <w:rFonts w:asciiTheme="minorHAnsi" w:hAnsiTheme="minorHAnsi" w:cstheme="minorHAnsi"/>
          <w:iCs/>
          <w:color w:val="0070C0"/>
          <w:sz w:val="20"/>
          <w:szCs w:val="20"/>
        </w:rPr>
      </w:pPr>
      <w:r w:rsidRPr="005B0A3E">
        <w:rPr>
          <w:rFonts w:asciiTheme="minorHAnsi" w:hAnsiTheme="minorHAnsi" w:cstheme="minorHAnsi"/>
          <w:iCs/>
          <w:sz w:val="20"/>
          <w:szCs w:val="20"/>
          <w:lang w:val="en"/>
        </w:rPr>
        <w:t xml:space="preserve">School closures: examinations </w:t>
      </w:r>
      <w:hyperlink r:id="rId45" w:history="1">
        <w:r w:rsidRPr="005B0A3E">
          <w:rPr>
            <w:rStyle w:val="Hyperlink"/>
            <w:rFonts w:asciiTheme="minorHAnsi" w:hAnsiTheme="minorHAnsi" w:cstheme="minorHAnsi"/>
            <w:iCs/>
            <w:color w:val="0070C0"/>
            <w:sz w:val="20"/>
            <w:szCs w:val="20"/>
            <w:u w:val="none"/>
          </w:rPr>
          <w:t>gov.wales/school-closures-examinations</w:t>
        </w:r>
      </w:hyperlink>
      <w:r w:rsidRPr="005B0A3E">
        <w:rPr>
          <w:rFonts w:asciiTheme="minorHAnsi" w:hAnsiTheme="minorHAnsi" w:cstheme="minorHAnsi"/>
          <w:iCs/>
          <w:color w:val="0070C0"/>
          <w:sz w:val="20"/>
          <w:szCs w:val="20"/>
        </w:rPr>
        <w:t xml:space="preserve"> </w:t>
      </w:r>
    </w:p>
    <w:p w14:paraId="123FFEB1" w14:textId="77777777" w:rsidR="005B0A3E" w:rsidRPr="005B0A3E" w:rsidRDefault="005B0A3E" w:rsidP="005B0A3E">
      <w:pPr>
        <w:rPr>
          <w:rFonts w:asciiTheme="minorHAnsi" w:hAnsiTheme="minorHAnsi" w:cstheme="minorHAnsi"/>
          <w:color w:val="1F1F1F"/>
          <w:sz w:val="20"/>
          <w:szCs w:val="20"/>
        </w:rPr>
      </w:pPr>
      <w:r w:rsidRPr="005B0A3E">
        <w:rPr>
          <w:rFonts w:asciiTheme="minorHAnsi" w:hAnsiTheme="minorHAnsi" w:cstheme="minorHAnsi"/>
          <w:color w:val="1F1F1F"/>
          <w:sz w:val="20"/>
          <w:szCs w:val="20"/>
        </w:rPr>
        <w:t xml:space="preserve">Opening schools in extremely bad weather: guidance for schools </w:t>
      </w:r>
      <w:hyperlink r:id="rId46" w:history="1">
        <w:r w:rsidRPr="005B0A3E">
          <w:rPr>
            <w:rStyle w:val="Hyperlink"/>
            <w:rFonts w:asciiTheme="minorHAnsi" w:hAnsiTheme="minorHAnsi" w:cstheme="minorHAnsi"/>
            <w:color w:val="0070C0"/>
            <w:sz w:val="20"/>
            <w:szCs w:val="20"/>
            <w:u w:val="none"/>
          </w:rPr>
          <w:t>gov.wales/opening-schools-extremely-bad-weather-guidance-schools</w:t>
        </w:r>
      </w:hyperlink>
      <w:r w:rsidRPr="005B0A3E">
        <w:rPr>
          <w:rFonts w:asciiTheme="minorHAnsi" w:hAnsiTheme="minorHAnsi" w:cstheme="minorHAnsi"/>
          <w:color w:val="1F1F1F"/>
          <w:sz w:val="20"/>
          <w:szCs w:val="20"/>
        </w:rPr>
        <w:t xml:space="preserve"> </w:t>
      </w:r>
    </w:p>
    <w:p w14:paraId="3C1A8FBD" w14:textId="77777777" w:rsidR="005B0A3E" w:rsidRPr="005B0A3E" w:rsidRDefault="005B0A3E" w:rsidP="005B0A3E">
      <w:pPr>
        <w:pStyle w:val="Headinglevel2"/>
        <w:spacing w:before="240"/>
        <w:rPr>
          <w:rFonts w:asciiTheme="minorHAnsi" w:hAnsiTheme="minorHAnsi" w:cstheme="minorHAnsi"/>
          <w:bCs/>
          <w:color w:val="auto"/>
        </w:rPr>
      </w:pPr>
      <w:bookmarkStart w:id="56" w:name="_Toc112595644"/>
      <w:r w:rsidRPr="005B0A3E">
        <w:rPr>
          <w:rFonts w:asciiTheme="minorHAnsi" w:hAnsiTheme="minorHAnsi" w:cstheme="minorHAnsi"/>
          <w:color w:val="auto"/>
        </w:rPr>
        <w:t>Northern Ireland</w:t>
      </w:r>
      <w:bookmarkEnd w:id="56"/>
    </w:p>
    <w:p w14:paraId="62090B6B" w14:textId="77777777" w:rsidR="005B0A3E" w:rsidRPr="005B0A3E" w:rsidRDefault="005B0A3E" w:rsidP="005B0A3E">
      <w:pPr>
        <w:rPr>
          <w:rFonts w:asciiTheme="minorHAnsi" w:hAnsiTheme="minorHAnsi" w:cstheme="minorHAnsi"/>
          <w:sz w:val="20"/>
          <w:szCs w:val="20"/>
          <w:lang w:val="en"/>
        </w:rPr>
      </w:pPr>
      <w:r w:rsidRPr="005B0A3E">
        <w:rPr>
          <w:rFonts w:asciiTheme="minorHAnsi" w:hAnsiTheme="minorHAnsi" w:cstheme="minorHAnsi"/>
          <w:sz w:val="20"/>
          <w:szCs w:val="20"/>
          <w:lang w:val="en"/>
        </w:rPr>
        <w:t xml:space="preserve">Exceptional closure days </w:t>
      </w:r>
      <w:hyperlink r:id="rId47" w:history="1">
        <w:r w:rsidRPr="005B0A3E">
          <w:rPr>
            <w:rStyle w:val="Hyperlink"/>
            <w:rFonts w:asciiTheme="minorHAnsi" w:hAnsiTheme="minorHAnsi" w:cstheme="minorHAnsi"/>
            <w:iCs/>
            <w:sz w:val="20"/>
            <w:szCs w:val="20"/>
            <w:u w:val="none"/>
            <w:lang w:val="en"/>
          </w:rPr>
          <w:t>www.education-ni.gov.uk/articles/exceptional-closure-days</w:t>
        </w:r>
      </w:hyperlink>
      <w:r w:rsidRPr="005B0A3E">
        <w:rPr>
          <w:rFonts w:asciiTheme="minorHAnsi" w:hAnsiTheme="minorHAnsi" w:cstheme="minorHAnsi"/>
          <w:sz w:val="20"/>
          <w:szCs w:val="20"/>
          <w:lang w:val="en"/>
        </w:rPr>
        <w:t xml:space="preserve"> </w:t>
      </w:r>
    </w:p>
    <w:p w14:paraId="1007E5D6" w14:textId="77777777" w:rsidR="005B0A3E" w:rsidRPr="005B0A3E" w:rsidRDefault="005B0A3E" w:rsidP="005B0A3E">
      <w:pPr>
        <w:rPr>
          <w:rFonts w:asciiTheme="minorHAnsi" w:hAnsiTheme="minorHAnsi" w:cstheme="minorHAnsi"/>
          <w:sz w:val="20"/>
          <w:szCs w:val="20"/>
        </w:rPr>
      </w:pPr>
      <w:r w:rsidRPr="005B0A3E">
        <w:rPr>
          <w:rFonts w:asciiTheme="minorHAnsi" w:hAnsiTheme="minorHAnsi" w:cstheme="minorHAnsi"/>
          <w:sz w:val="20"/>
          <w:szCs w:val="20"/>
          <w:lang w:val="en"/>
        </w:rPr>
        <w:t>Checklist for Principals when considering Opening or Closure of School</w:t>
      </w:r>
      <w:r w:rsidRPr="005B0A3E">
        <w:rPr>
          <w:rFonts w:asciiTheme="minorHAnsi" w:hAnsiTheme="minorHAnsi" w:cstheme="minorHAnsi"/>
          <w:sz w:val="20"/>
          <w:szCs w:val="20"/>
        </w:rPr>
        <w:t xml:space="preserve"> - exceptional closure of schools </w:t>
      </w:r>
      <w:hyperlink r:id="rId48" w:history="1">
        <w:r w:rsidRPr="005B0A3E">
          <w:rPr>
            <w:rStyle w:val="Hyperlink"/>
            <w:rFonts w:asciiTheme="minorHAnsi" w:hAnsiTheme="minorHAnsi" w:cstheme="minorHAnsi"/>
            <w:iCs/>
            <w:color w:val="0070C0"/>
            <w:sz w:val="20"/>
            <w:szCs w:val="20"/>
            <w:u w:val="none"/>
            <w:lang w:val="en"/>
          </w:rPr>
          <w:t>www.education-ni.gov.uk/publications/checklist-exceptional-closure-schools</w:t>
        </w:r>
      </w:hyperlink>
      <w:r w:rsidRPr="005B0A3E">
        <w:rPr>
          <w:rFonts w:asciiTheme="minorHAnsi" w:hAnsiTheme="minorHAnsi" w:cstheme="minorHAnsi"/>
          <w:sz w:val="20"/>
          <w:szCs w:val="20"/>
          <w:lang w:val="en"/>
        </w:rPr>
        <w:t xml:space="preserve"> </w:t>
      </w:r>
    </w:p>
    <w:p w14:paraId="1A08EDAE" w14:textId="634017B7" w:rsidR="005B0A3E" w:rsidRPr="005B0A3E" w:rsidRDefault="005B0A3E" w:rsidP="005B0A3E">
      <w:pPr>
        <w:pStyle w:val="Headinglevel2"/>
        <w:spacing w:before="240"/>
        <w:rPr>
          <w:rFonts w:asciiTheme="minorHAnsi" w:hAnsiTheme="minorHAnsi" w:cstheme="minorHAnsi"/>
          <w:bCs/>
          <w:color w:val="auto"/>
        </w:rPr>
      </w:pPr>
      <w:bookmarkStart w:id="57" w:name="_Toc112595645"/>
      <w:r w:rsidRPr="005B0A3E">
        <w:rPr>
          <w:rFonts w:asciiTheme="minorHAnsi" w:hAnsiTheme="minorHAnsi" w:cstheme="minorHAnsi"/>
          <w:color w:val="0B0C0C"/>
          <w:szCs w:val="22"/>
          <w:shd w:val="clear" w:color="auto" w:fill="FFFFFF"/>
        </w:rPr>
        <w:t>ProtectUK</w:t>
      </w:r>
      <w:bookmarkEnd w:id="57"/>
    </w:p>
    <w:p w14:paraId="6392E2C2" w14:textId="2CDAA6B7" w:rsidR="005B0A3E" w:rsidRPr="005B0A3E" w:rsidRDefault="00627D96" w:rsidP="005B0A3E">
      <w:pPr>
        <w:rPr>
          <w:rFonts w:asciiTheme="minorHAnsi" w:hAnsiTheme="minorHAnsi" w:cstheme="minorHAnsi"/>
          <w:color w:val="0070C0"/>
          <w:sz w:val="20"/>
          <w:szCs w:val="20"/>
          <w:lang w:val="en"/>
        </w:rPr>
      </w:pPr>
      <w:hyperlink r:id="rId49" w:history="1">
        <w:r w:rsidR="005B0A3E" w:rsidRPr="005B0A3E">
          <w:rPr>
            <w:rStyle w:val="Hyperlink"/>
            <w:rFonts w:asciiTheme="minorHAnsi" w:hAnsiTheme="minorHAnsi" w:cstheme="minorHAnsi"/>
            <w:color w:val="0070C0"/>
            <w:sz w:val="20"/>
            <w:szCs w:val="20"/>
            <w:u w:val="none"/>
            <w:lang w:val="en"/>
          </w:rPr>
          <w:t>www.protectuk.police.uk</w:t>
        </w:r>
      </w:hyperlink>
      <w:r w:rsidR="005B0A3E" w:rsidRPr="005B0A3E">
        <w:rPr>
          <w:rFonts w:asciiTheme="minorHAnsi" w:hAnsiTheme="minorHAnsi" w:cstheme="minorHAnsi"/>
          <w:color w:val="0070C0"/>
          <w:sz w:val="20"/>
          <w:szCs w:val="20"/>
          <w:lang w:val="en"/>
        </w:rPr>
        <w:t xml:space="preserve"> </w:t>
      </w:r>
    </w:p>
    <w:p w14:paraId="15120F4F" w14:textId="77777777" w:rsidR="005B0A3E" w:rsidRPr="005B0A3E" w:rsidRDefault="005B0A3E" w:rsidP="005B0A3E">
      <w:pPr>
        <w:rPr>
          <w:rFonts w:asciiTheme="minorHAnsi" w:hAnsiTheme="minorHAnsi" w:cstheme="minorHAnsi"/>
          <w:color w:val="0070C0"/>
          <w:sz w:val="20"/>
          <w:szCs w:val="20"/>
          <w:lang w:val="en"/>
        </w:rPr>
      </w:pPr>
    </w:p>
    <w:p w14:paraId="70E21393" w14:textId="77777777" w:rsidR="005B0A3E" w:rsidRPr="005B0A3E" w:rsidRDefault="005B0A3E" w:rsidP="005B0A3E">
      <w:pPr>
        <w:pStyle w:val="Headinglevel2"/>
        <w:spacing w:before="240"/>
        <w:rPr>
          <w:rFonts w:asciiTheme="minorHAnsi" w:hAnsiTheme="minorHAnsi" w:cstheme="minorHAnsi"/>
          <w:bCs/>
          <w:color w:val="auto"/>
        </w:rPr>
      </w:pPr>
      <w:bookmarkStart w:id="58" w:name="_Toc112595646"/>
      <w:r w:rsidRPr="005B0A3E">
        <w:rPr>
          <w:rFonts w:asciiTheme="minorHAnsi" w:hAnsiTheme="minorHAnsi" w:cstheme="minorHAnsi"/>
          <w:color w:val="auto"/>
        </w:rPr>
        <w:t>National Cyber Security Centre</w:t>
      </w:r>
      <w:bookmarkEnd w:id="58"/>
    </w:p>
    <w:p w14:paraId="2C15F25A" w14:textId="77777777" w:rsidR="005B0A3E" w:rsidRPr="005B0A3E" w:rsidRDefault="005B0A3E" w:rsidP="005B0A3E">
      <w:pPr>
        <w:rPr>
          <w:rFonts w:asciiTheme="minorHAnsi" w:hAnsiTheme="minorHAnsi" w:cstheme="minorHAnsi"/>
          <w:sz w:val="20"/>
          <w:szCs w:val="20"/>
        </w:rPr>
      </w:pPr>
      <w:r w:rsidRPr="005B0A3E">
        <w:rPr>
          <w:rFonts w:asciiTheme="minorHAnsi" w:hAnsiTheme="minorHAnsi" w:cstheme="minorHAnsi"/>
          <w:sz w:val="20"/>
          <w:szCs w:val="20"/>
        </w:rPr>
        <w:t>The NCSC's free</w:t>
      </w:r>
      <w:r w:rsidRPr="005B0A3E">
        <w:rPr>
          <w:rFonts w:asciiTheme="minorHAnsi" w:hAnsiTheme="minorHAnsi" w:cstheme="minorHAnsi"/>
          <w:color w:val="0070C0"/>
          <w:sz w:val="20"/>
          <w:szCs w:val="20"/>
        </w:rPr>
        <w:t> </w:t>
      </w:r>
      <w:hyperlink r:id="rId50" w:history="1">
        <w:r w:rsidRPr="005B0A3E">
          <w:rPr>
            <w:rStyle w:val="Hyperlink"/>
            <w:rFonts w:asciiTheme="minorHAnsi" w:hAnsiTheme="minorHAnsi" w:cstheme="minorHAnsi"/>
            <w:color w:val="0070C0"/>
            <w:sz w:val="20"/>
            <w:szCs w:val="20"/>
            <w:u w:val="none"/>
          </w:rPr>
          <w:t>Web Check</w:t>
        </w:r>
      </w:hyperlink>
      <w:r w:rsidRPr="005B0A3E">
        <w:rPr>
          <w:rFonts w:asciiTheme="minorHAnsi" w:hAnsiTheme="minorHAnsi" w:cstheme="minorHAnsi"/>
          <w:sz w:val="20"/>
          <w:szCs w:val="20"/>
        </w:rPr>
        <w:t> and </w:t>
      </w:r>
      <w:hyperlink r:id="rId51" w:history="1">
        <w:r w:rsidRPr="005B0A3E">
          <w:rPr>
            <w:rStyle w:val="Hyperlink"/>
            <w:rFonts w:asciiTheme="minorHAnsi" w:hAnsiTheme="minorHAnsi" w:cstheme="minorHAnsi"/>
            <w:color w:val="0070C0"/>
            <w:sz w:val="20"/>
            <w:szCs w:val="20"/>
            <w:u w:val="none"/>
          </w:rPr>
          <w:t>Mail Check</w:t>
        </w:r>
      </w:hyperlink>
      <w:r w:rsidRPr="005B0A3E">
        <w:rPr>
          <w:rFonts w:asciiTheme="minorHAnsi" w:hAnsiTheme="minorHAnsi" w:cstheme="minorHAnsi"/>
          <w:sz w:val="20"/>
          <w:szCs w:val="20"/>
        </w:rPr>
        <w:t> services can help protect schools from cyber-attacks.  Two NCSC cyber security services, which are already helping thousands of organisations to protect their websites and email servers from cyber-attacks, are now available to </w:t>
      </w:r>
      <w:r w:rsidRPr="005B0A3E">
        <w:rPr>
          <w:rFonts w:asciiTheme="minorHAnsi" w:hAnsiTheme="minorHAnsi" w:cstheme="minorHAnsi"/>
          <w:b/>
          <w:bCs/>
          <w:sz w:val="20"/>
          <w:szCs w:val="20"/>
        </w:rPr>
        <w:t>all UK schools</w:t>
      </w:r>
      <w:r w:rsidRPr="005B0A3E">
        <w:rPr>
          <w:rFonts w:asciiTheme="minorHAnsi" w:hAnsiTheme="minorHAnsi" w:cstheme="minorHAnsi"/>
          <w:sz w:val="20"/>
          <w:szCs w:val="20"/>
        </w:rPr>
        <w:t>.  Both tools are available free of charge, are quick to set up, and thereafter run automatically.  More information is available from the </w:t>
      </w:r>
      <w:hyperlink r:id="rId52" w:history="1">
        <w:r w:rsidRPr="005B0A3E">
          <w:rPr>
            <w:rStyle w:val="Hyperlink"/>
            <w:rFonts w:asciiTheme="minorHAnsi" w:hAnsiTheme="minorHAnsi" w:cstheme="minorHAnsi"/>
            <w:color w:val="0070C0"/>
            <w:sz w:val="20"/>
            <w:szCs w:val="20"/>
            <w:u w:val="none"/>
          </w:rPr>
          <w:t>NCSC website</w:t>
        </w:r>
      </w:hyperlink>
      <w:r w:rsidRPr="005B0A3E">
        <w:rPr>
          <w:rFonts w:asciiTheme="minorHAnsi" w:hAnsiTheme="minorHAnsi" w:cstheme="minorHAnsi"/>
          <w:sz w:val="20"/>
          <w:szCs w:val="20"/>
        </w:rPr>
        <w:t>.</w:t>
      </w:r>
    </w:p>
    <w:p w14:paraId="60FF3B96"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lastRenderedPageBreak/>
        <w:t xml:space="preserve">The Department for Education has been asking centres to review </w:t>
      </w:r>
      <w:r w:rsidRPr="005B0A3E">
        <w:rPr>
          <w:rFonts w:asciiTheme="minorHAnsi" w:hAnsiTheme="minorHAnsi" w:cstheme="minorHAnsi"/>
          <w:b/>
          <w:bCs/>
          <w:sz w:val="20"/>
          <w:szCs w:val="20"/>
        </w:rPr>
        <w:t>National Cyber Security Centre advice</w:t>
      </w:r>
      <w:r w:rsidRPr="005B0A3E">
        <w:rPr>
          <w:rFonts w:asciiTheme="minorHAnsi" w:hAnsiTheme="minorHAnsi" w:cstheme="minorHAnsi"/>
          <w:color w:val="0260BF"/>
          <w:sz w:val="20"/>
          <w:szCs w:val="20"/>
        </w:rPr>
        <w:t xml:space="preserve"> </w:t>
      </w:r>
      <w:r w:rsidRPr="005B0A3E">
        <w:rPr>
          <w:rFonts w:asciiTheme="minorHAnsi" w:hAnsiTheme="minorHAnsi" w:cstheme="minorHAnsi"/>
          <w:sz w:val="20"/>
          <w:szCs w:val="20"/>
        </w:rPr>
        <w:t xml:space="preserve">following increasing number of cyber-attacks involving ransomware infections. The NCSC information supports centres in cyber security preparedness and mitigation work. </w:t>
      </w:r>
    </w:p>
    <w:p w14:paraId="3A9DE1FA"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t xml:space="preserve">Ransomware attacks continue and the Department is reminding centres to review the NCSC advice and to take precautions. This includes ensuring that you have backups in place for your key services and data. </w:t>
      </w:r>
    </w:p>
    <w:p w14:paraId="55F310A8" w14:textId="77777777" w:rsidR="005B0A3E" w:rsidRPr="005B0A3E" w:rsidRDefault="005B0A3E" w:rsidP="005B0A3E">
      <w:pPr>
        <w:pStyle w:val="NormalWeb"/>
        <w:spacing w:before="0" w:beforeAutospacing="0" w:after="120" w:afterAutospacing="0"/>
        <w:rPr>
          <w:rFonts w:asciiTheme="minorHAnsi" w:hAnsiTheme="minorHAnsi" w:cstheme="minorHAnsi"/>
          <w:sz w:val="20"/>
          <w:szCs w:val="20"/>
        </w:rPr>
      </w:pPr>
      <w:r w:rsidRPr="005B0A3E">
        <w:rPr>
          <w:rFonts w:asciiTheme="minorHAnsi" w:hAnsiTheme="minorHAnsi" w:cstheme="minorHAnsi"/>
          <w:sz w:val="20"/>
          <w:szCs w:val="20"/>
        </w:rPr>
        <w:t xml:space="preserve">For ease of reference, the Department has highlighted key links relating to the NCSC cyber security guidance below: </w:t>
      </w:r>
    </w:p>
    <w:p w14:paraId="68D2D8E4" w14:textId="77777777" w:rsidR="005B0A3E" w:rsidRPr="005B0A3E" w:rsidRDefault="00627D96"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3" w:history="1">
        <w:r w:rsidR="005B0A3E" w:rsidRPr="005B0A3E">
          <w:rPr>
            <w:rStyle w:val="Hyperlink"/>
            <w:rFonts w:asciiTheme="minorHAnsi" w:hAnsiTheme="minorHAnsi" w:cstheme="minorHAnsi"/>
            <w:color w:val="0070C0"/>
            <w:sz w:val="20"/>
            <w:szCs w:val="20"/>
            <w:u w:val="none"/>
          </w:rPr>
          <w:t>More ransomware attacks on UK education - NCSC.GOV.UK</w:t>
        </w:r>
      </w:hyperlink>
      <w:r w:rsidR="005B0A3E" w:rsidRPr="005B0A3E">
        <w:rPr>
          <w:rFonts w:asciiTheme="minorHAnsi" w:hAnsiTheme="minorHAnsi" w:cstheme="minorHAnsi"/>
          <w:color w:val="0070C0"/>
          <w:sz w:val="20"/>
          <w:szCs w:val="20"/>
        </w:rPr>
        <w:t xml:space="preserve"> </w:t>
      </w:r>
    </w:p>
    <w:p w14:paraId="7BD79730" w14:textId="77777777" w:rsidR="005B0A3E" w:rsidRPr="005B0A3E" w:rsidRDefault="00627D96"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4" w:history="1">
        <w:r w:rsidR="005B0A3E" w:rsidRPr="005B0A3E">
          <w:rPr>
            <w:rStyle w:val="Hyperlink"/>
            <w:rFonts w:asciiTheme="minorHAnsi" w:hAnsiTheme="minorHAnsi" w:cstheme="minorHAnsi"/>
            <w:color w:val="0070C0"/>
            <w:sz w:val="20"/>
            <w:szCs w:val="20"/>
            <w:u w:val="none"/>
          </w:rPr>
          <w:t>Ransomware advice and guidance for your IT teams to implement</w:t>
        </w:r>
      </w:hyperlink>
      <w:r w:rsidR="005B0A3E" w:rsidRPr="005B0A3E">
        <w:rPr>
          <w:rFonts w:asciiTheme="minorHAnsi" w:hAnsiTheme="minorHAnsi" w:cstheme="minorHAnsi"/>
          <w:color w:val="0070C0"/>
          <w:sz w:val="20"/>
          <w:szCs w:val="20"/>
        </w:rPr>
        <w:t xml:space="preserve"> </w:t>
      </w:r>
    </w:p>
    <w:p w14:paraId="18D01004" w14:textId="77777777" w:rsidR="005B0A3E" w:rsidRPr="005B0A3E" w:rsidRDefault="00627D96"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5" w:history="1">
        <w:r w:rsidR="005B0A3E" w:rsidRPr="005B0A3E">
          <w:rPr>
            <w:rStyle w:val="Hyperlink"/>
            <w:rFonts w:asciiTheme="minorHAnsi" w:hAnsiTheme="minorHAnsi" w:cstheme="minorHAnsi"/>
            <w:color w:val="0070C0"/>
            <w:sz w:val="20"/>
            <w:szCs w:val="20"/>
            <w:u w:val="none"/>
          </w:rPr>
          <w:t>Offline backups in an online world</w:t>
        </w:r>
      </w:hyperlink>
      <w:r w:rsidR="005B0A3E" w:rsidRPr="005B0A3E">
        <w:rPr>
          <w:rFonts w:asciiTheme="minorHAnsi" w:hAnsiTheme="minorHAnsi" w:cstheme="minorHAnsi"/>
          <w:color w:val="0070C0"/>
          <w:sz w:val="20"/>
          <w:szCs w:val="20"/>
        </w:rPr>
        <w:t xml:space="preserve"> </w:t>
      </w:r>
    </w:p>
    <w:p w14:paraId="01031B6F" w14:textId="77777777" w:rsidR="005B0A3E" w:rsidRPr="005B0A3E" w:rsidRDefault="00627D96"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6" w:history="1">
        <w:r w:rsidR="005B0A3E" w:rsidRPr="005B0A3E">
          <w:rPr>
            <w:rStyle w:val="Hyperlink"/>
            <w:rFonts w:asciiTheme="minorHAnsi" w:hAnsiTheme="minorHAnsi" w:cstheme="minorHAnsi"/>
            <w:color w:val="0070C0"/>
            <w:sz w:val="20"/>
            <w:szCs w:val="20"/>
            <w:u w:val="none"/>
          </w:rPr>
          <w:t>Backing up your data</w:t>
        </w:r>
      </w:hyperlink>
      <w:r w:rsidR="005B0A3E" w:rsidRPr="005B0A3E">
        <w:rPr>
          <w:rFonts w:asciiTheme="minorHAnsi" w:hAnsiTheme="minorHAnsi" w:cstheme="minorHAnsi"/>
          <w:color w:val="0070C0"/>
          <w:sz w:val="20"/>
          <w:szCs w:val="20"/>
        </w:rPr>
        <w:t xml:space="preserve"> </w:t>
      </w:r>
    </w:p>
    <w:p w14:paraId="6F402AB7" w14:textId="77777777" w:rsidR="005B0A3E" w:rsidRPr="005B0A3E" w:rsidRDefault="00627D96"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7" w:history="1">
        <w:r w:rsidR="005B0A3E" w:rsidRPr="005B0A3E">
          <w:rPr>
            <w:rStyle w:val="Hyperlink"/>
            <w:rFonts w:asciiTheme="minorHAnsi" w:hAnsiTheme="minorHAnsi" w:cstheme="minorHAnsi"/>
            <w:color w:val="0070C0"/>
            <w:sz w:val="20"/>
            <w:szCs w:val="20"/>
            <w:u w:val="none"/>
          </w:rPr>
          <w:t>Practical resources to help improve your cyber security</w:t>
        </w:r>
      </w:hyperlink>
      <w:r w:rsidR="005B0A3E" w:rsidRPr="005B0A3E">
        <w:rPr>
          <w:rFonts w:asciiTheme="minorHAnsi" w:hAnsiTheme="minorHAnsi" w:cstheme="minorHAnsi"/>
          <w:color w:val="0070C0"/>
          <w:sz w:val="20"/>
          <w:szCs w:val="20"/>
        </w:rPr>
        <w:t xml:space="preserve"> </w:t>
      </w:r>
    </w:p>
    <w:p w14:paraId="0BB3B3EF" w14:textId="77777777" w:rsidR="005B0A3E" w:rsidRPr="005B0A3E" w:rsidRDefault="00627D96"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8" w:history="1">
        <w:r w:rsidR="005B0A3E" w:rsidRPr="005B0A3E">
          <w:rPr>
            <w:rStyle w:val="Hyperlink"/>
            <w:rFonts w:asciiTheme="minorHAnsi" w:hAnsiTheme="minorHAnsi" w:cstheme="minorHAnsi"/>
            <w:color w:val="0070C0"/>
            <w:sz w:val="20"/>
            <w:szCs w:val="20"/>
            <w:u w:val="none"/>
          </w:rPr>
          <w:t>Building Resilience: Ransomware and the risks to schools and ways to prevent it</w:t>
        </w:r>
      </w:hyperlink>
      <w:r w:rsidR="005B0A3E" w:rsidRPr="005B0A3E">
        <w:rPr>
          <w:rFonts w:asciiTheme="minorHAnsi" w:hAnsiTheme="minorHAnsi" w:cstheme="minorHAnsi"/>
          <w:color w:val="0070C0"/>
          <w:sz w:val="20"/>
          <w:szCs w:val="20"/>
        </w:rPr>
        <w:t xml:space="preserve"> </w:t>
      </w:r>
    </w:p>
    <w:p w14:paraId="080A83D0" w14:textId="77777777" w:rsidR="005B0A3E" w:rsidRPr="005B0A3E" w:rsidRDefault="00627D96" w:rsidP="005B0A3E">
      <w:pPr>
        <w:pStyle w:val="NormalWeb"/>
        <w:numPr>
          <w:ilvl w:val="0"/>
          <w:numId w:val="38"/>
        </w:numPr>
        <w:spacing w:before="0" w:beforeAutospacing="0" w:after="120" w:afterAutospacing="0"/>
        <w:contextualSpacing/>
        <w:rPr>
          <w:rFonts w:asciiTheme="minorHAnsi" w:hAnsiTheme="minorHAnsi" w:cstheme="minorHAnsi"/>
          <w:color w:val="0070C0"/>
          <w:sz w:val="20"/>
          <w:szCs w:val="20"/>
        </w:rPr>
      </w:pPr>
      <w:hyperlink r:id="rId59" w:history="1">
        <w:r w:rsidR="005B0A3E" w:rsidRPr="005B0A3E">
          <w:rPr>
            <w:rStyle w:val="Hyperlink"/>
            <w:rFonts w:asciiTheme="minorHAnsi" w:hAnsiTheme="minorHAnsi" w:cstheme="minorHAnsi"/>
            <w:color w:val="0070C0"/>
            <w:sz w:val="20"/>
            <w:szCs w:val="20"/>
            <w:u w:val="none"/>
          </w:rPr>
          <w:t>School staff offered training to help shore up cyber defences - NCSC.GOV.UK</w:t>
        </w:r>
      </w:hyperlink>
      <w:r w:rsidR="005B0A3E" w:rsidRPr="005B0A3E">
        <w:rPr>
          <w:rFonts w:asciiTheme="minorHAnsi" w:hAnsiTheme="minorHAnsi" w:cstheme="minorHAnsi"/>
          <w:color w:val="0260BF"/>
          <w:sz w:val="20"/>
          <w:szCs w:val="20"/>
        </w:rPr>
        <w:t xml:space="preserve"> </w:t>
      </w:r>
    </w:p>
    <w:p w14:paraId="166F6794" w14:textId="77777777" w:rsidR="005B0A3E" w:rsidRPr="005B0A3E" w:rsidRDefault="005B0A3E" w:rsidP="005B0A3E">
      <w:pPr>
        <w:rPr>
          <w:rFonts w:asciiTheme="minorHAnsi" w:hAnsiTheme="minorHAnsi" w:cstheme="minorHAnsi"/>
          <w:color w:val="0070C0"/>
          <w:sz w:val="20"/>
          <w:szCs w:val="20"/>
          <w:lang w:val="en"/>
        </w:rPr>
      </w:pPr>
    </w:p>
    <w:p w14:paraId="76ED573B" w14:textId="3379E25E" w:rsidR="00CA578C" w:rsidRPr="00052802" w:rsidRDefault="00CA578C" w:rsidP="00CA578C">
      <w:pPr>
        <w:pStyle w:val="Default"/>
        <w:spacing w:line="276" w:lineRule="auto"/>
        <w:rPr>
          <w:rFonts w:asciiTheme="minorHAnsi" w:hAnsiTheme="minorHAnsi" w:cstheme="minorHAnsi"/>
          <w:szCs w:val="28"/>
        </w:rPr>
      </w:pPr>
      <w:r w:rsidRPr="00052802">
        <w:rPr>
          <w:rFonts w:asciiTheme="minorHAnsi" w:hAnsiTheme="minorHAnsi" w:cstheme="minorHAnsi"/>
          <w:b/>
          <w:bCs/>
          <w:szCs w:val="28"/>
        </w:rPr>
        <w:t>Appendix 1</w:t>
      </w:r>
      <w:r w:rsidR="003A4E62">
        <w:rPr>
          <w:rFonts w:asciiTheme="minorHAnsi" w:hAnsiTheme="minorHAnsi" w:cstheme="minorHAnsi"/>
          <w:b/>
          <w:bCs/>
          <w:szCs w:val="28"/>
        </w:rPr>
        <w:t>B</w:t>
      </w:r>
      <w:r w:rsidRPr="00052802">
        <w:rPr>
          <w:rFonts w:asciiTheme="minorHAnsi" w:hAnsiTheme="minorHAnsi" w:cstheme="minorHAnsi"/>
          <w:b/>
          <w:bCs/>
          <w:szCs w:val="28"/>
        </w:rPr>
        <w:t xml:space="preserve"> </w:t>
      </w:r>
    </w:p>
    <w:p w14:paraId="0A385AF6" w14:textId="77777777" w:rsidR="00CA578C" w:rsidRPr="00052802" w:rsidRDefault="00CA578C" w:rsidP="00CA578C">
      <w:pPr>
        <w:spacing w:line="276" w:lineRule="auto"/>
        <w:jc w:val="center"/>
        <w:rPr>
          <w:rFonts w:asciiTheme="minorHAnsi" w:hAnsiTheme="minorHAnsi" w:cstheme="minorHAnsi"/>
          <w:sz w:val="32"/>
        </w:rPr>
      </w:pPr>
      <w:r w:rsidRPr="00052802">
        <w:rPr>
          <w:rFonts w:asciiTheme="minorHAnsi" w:hAnsiTheme="minorHAnsi" w:cstheme="minorHAnsi"/>
          <w:b/>
          <w:bCs/>
          <w:sz w:val="40"/>
          <w:szCs w:val="28"/>
        </w:rPr>
        <w:t>Exams Day Contingency plan</w:t>
      </w:r>
    </w:p>
    <w:tbl>
      <w:tblPr>
        <w:tblStyle w:val="TableGrid"/>
        <w:tblW w:w="0" w:type="auto"/>
        <w:tblLook w:val="04A0" w:firstRow="1" w:lastRow="0" w:firstColumn="1" w:lastColumn="0" w:noHBand="0" w:noVBand="1"/>
      </w:tblPr>
      <w:tblGrid>
        <w:gridCol w:w="3426"/>
        <w:gridCol w:w="3410"/>
        <w:gridCol w:w="3432"/>
      </w:tblGrid>
      <w:tr w:rsidR="00CA578C" w:rsidRPr="00052802" w14:paraId="3DFE0AD7" w14:textId="77777777" w:rsidTr="00CA578C">
        <w:tc>
          <w:tcPr>
            <w:tcW w:w="3426" w:type="dxa"/>
          </w:tcPr>
          <w:p w14:paraId="2F0651D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Exam Item </w:t>
            </w:r>
          </w:p>
        </w:tc>
        <w:tc>
          <w:tcPr>
            <w:tcW w:w="3410" w:type="dxa"/>
          </w:tcPr>
          <w:p w14:paraId="207E1047"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Location/ </w:t>
            </w:r>
          </w:p>
          <w:p w14:paraId="1F433A9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Holders Name </w:t>
            </w:r>
          </w:p>
        </w:tc>
        <w:tc>
          <w:tcPr>
            <w:tcW w:w="3432" w:type="dxa"/>
          </w:tcPr>
          <w:p w14:paraId="712BF25F"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b/>
                <w:bCs/>
                <w:sz w:val="28"/>
                <w:szCs w:val="28"/>
              </w:rPr>
              <w:t xml:space="preserve">Responsibility </w:t>
            </w:r>
          </w:p>
        </w:tc>
      </w:tr>
      <w:tr w:rsidR="00CA578C" w:rsidRPr="00052802" w14:paraId="3A58E60A" w14:textId="77777777" w:rsidTr="00CA578C">
        <w:tc>
          <w:tcPr>
            <w:tcW w:w="3426" w:type="dxa"/>
          </w:tcPr>
          <w:p w14:paraId="55F2BC56"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Keys to Secure Storage for exam papers and exam stationery </w:t>
            </w:r>
          </w:p>
        </w:tc>
        <w:tc>
          <w:tcPr>
            <w:tcW w:w="3410" w:type="dxa"/>
            <w:shd w:val="clear" w:color="auto" w:fill="auto"/>
          </w:tcPr>
          <w:p w14:paraId="5C300E1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Senior Site Supervisor  holds spare keys</w:t>
            </w:r>
          </w:p>
        </w:tc>
        <w:tc>
          <w:tcPr>
            <w:tcW w:w="3432" w:type="dxa"/>
          </w:tcPr>
          <w:p w14:paraId="3A99D3A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Site Supervisor</w:t>
            </w:r>
          </w:p>
        </w:tc>
      </w:tr>
      <w:tr w:rsidR="00CA578C" w:rsidRPr="00052802" w14:paraId="25D57CE9" w14:textId="77777777" w:rsidTr="00CA578C">
        <w:tc>
          <w:tcPr>
            <w:tcW w:w="3426" w:type="dxa"/>
          </w:tcPr>
          <w:p w14:paraId="7F7DCE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 – Centre Timetable </w:t>
            </w:r>
          </w:p>
        </w:tc>
        <w:tc>
          <w:tcPr>
            <w:tcW w:w="3410" w:type="dxa"/>
            <w:shd w:val="clear" w:color="auto" w:fill="auto"/>
          </w:tcPr>
          <w:p w14:paraId="186B8991"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Alarm code needed for entry. </w:t>
            </w:r>
          </w:p>
          <w:p w14:paraId="70894C5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Timetable widely published </w:t>
            </w:r>
          </w:p>
        </w:tc>
        <w:tc>
          <w:tcPr>
            <w:tcW w:w="3432" w:type="dxa"/>
          </w:tcPr>
          <w:p w14:paraId="5E42056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Keypad</w:t>
            </w:r>
          </w:p>
        </w:tc>
      </w:tr>
      <w:tr w:rsidR="00CA578C" w:rsidRPr="00052802" w14:paraId="628999B0" w14:textId="77777777" w:rsidTr="00CA578C">
        <w:tc>
          <w:tcPr>
            <w:tcW w:w="3426" w:type="dxa"/>
          </w:tcPr>
          <w:p w14:paraId="0A25B73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Seating plans </w:t>
            </w:r>
          </w:p>
        </w:tc>
        <w:tc>
          <w:tcPr>
            <w:tcW w:w="3410" w:type="dxa"/>
            <w:shd w:val="clear" w:color="auto" w:fill="auto"/>
          </w:tcPr>
          <w:p w14:paraId="63F342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exam boxes. </w:t>
            </w:r>
          </w:p>
        </w:tc>
        <w:tc>
          <w:tcPr>
            <w:tcW w:w="3432" w:type="dxa"/>
          </w:tcPr>
          <w:p w14:paraId="06436515"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505D74E1" w14:textId="77777777" w:rsidTr="00CA578C">
        <w:tc>
          <w:tcPr>
            <w:tcW w:w="3426" w:type="dxa"/>
          </w:tcPr>
          <w:p w14:paraId="53D9E49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 cards / setting out of exam rooms / notices etc. Attendance lists</w:t>
            </w:r>
          </w:p>
        </w:tc>
        <w:tc>
          <w:tcPr>
            <w:tcW w:w="3410" w:type="dxa"/>
            <w:shd w:val="clear" w:color="auto" w:fill="auto"/>
          </w:tcPr>
          <w:p w14:paraId="6922F454"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On desk. </w:t>
            </w:r>
          </w:p>
          <w:p w14:paraId="7D04304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4BDE87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Cards produced by Examinations Officer</w:t>
            </w:r>
          </w:p>
          <w:p w14:paraId="248D009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Set up by invigilators </w:t>
            </w:r>
          </w:p>
        </w:tc>
      </w:tr>
      <w:tr w:rsidR="00CA578C" w:rsidRPr="00052802" w14:paraId="444B2518" w14:textId="77777777" w:rsidTr="00CA578C">
        <w:tc>
          <w:tcPr>
            <w:tcW w:w="3426" w:type="dxa"/>
          </w:tcPr>
          <w:p w14:paraId="2C59C085"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10" w:type="dxa"/>
            <w:shd w:val="clear" w:color="auto" w:fill="auto"/>
          </w:tcPr>
          <w:p w14:paraId="0A3B6D8F"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Exams Officer </w:t>
            </w:r>
          </w:p>
        </w:tc>
        <w:tc>
          <w:tcPr>
            <w:tcW w:w="3432" w:type="dxa"/>
          </w:tcPr>
          <w:p w14:paraId="24E6C61E" w14:textId="08A12145"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9455D51" w14:textId="77777777" w:rsidTr="00CA578C">
        <w:tc>
          <w:tcPr>
            <w:tcW w:w="3426" w:type="dxa"/>
          </w:tcPr>
          <w:p w14:paraId="11DAEC6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Access Arrangements (incl. Cover sheets) </w:t>
            </w:r>
          </w:p>
        </w:tc>
        <w:tc>
          <w:tcPr>
            <w:tcW w:w="3410" w:type="dxa"/>
            <w:shd w:val="clear" w:color="auto" w:fill="auto"/>
          </w:tcPr>
          <w:p w14:paraId="16ABE75D"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Notification on attendance sheets. </w:t>
            </w:r>
          </w:p>
        </w:tc>
        <w:tc>
          <w:tcPr>
            <w:tcW w:w="3432" w:type="dxa"/>
          </w:tcPr>
          <w:p w14:paraId="5BD79A40" w14:textId="28860B2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1320F7E7" w14:textId="77777777" w:rsidTr="00CA578C">
        <w:tc>
          <w:tcPr>
            <w:tcW w:w="3426" w:type="dxa"/>
          </w:tcPr>
          <w:p w14:paraId="7519E4F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Script envelopes / Examiner address labels </w:t>
            </w:r>
          </w:p>
        </w:tc>
        <w:tc>
          <w:tcPr>
            <w:tcW w:w="3410" w:type="dxa"/>
            <w:shd w:val="clear" w:color="auto" w:fill="auto"/>
          </w:tcPr>
          <w:p w14:paraId="7D727B6C"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 Secure Storage cupboard </w:t>
            </w:r>
          </w:p>
        </w:tc>
        <w:tc>
          <w:tcPr>
            <w:tcW w:w="3432" w:type="dxa"/>
          </w:tcPr>
          <w:p w14:paraId="2BF5E362" w14:textId="39662AF6"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707619C1" w14:textId="77777777" w:rsidTr="00CA578C">
        <w:tc>
          <w:tcPr>
            <w:tcW w:w="3426" w:type="dxa"/>
          </w:tcPr>
          <w:p w14:paraId="72D30F77"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 clashes </w:t>
            </w:r>
          </w:p>
        </w:tc>
        <w:tc>
          <w:tcPr>
            <w:tcW w:w="3410" w:type="dxa"/>
          </w:tcPr>
          <w:p w14:paraId="26052B10" w14:textId="77777777"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Resolution notice on desk </w:t>
            </w:r>
          </w:p>
        </w:tc>
        <w:tc>
          <w:tcPr>
            <w:tcW w:w="3432" w:type="dxa"/>
          </w:tcPr>
          <w:p w14:paraId="2F51CEC5" w14:textId="1F8AF2C4"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Examinations Officer </w:t>
            </w:r>
          </w:p>
        </w:tc>
      </w:tr>
      <w:tr w:rsidR="00CA578C" w:rsidRPr="00052802" w14:paraId="01C59B36" w14:textId="77777777" w:rsidTr="00CA578C">
        <w:tc>
          <w:tcPr>
            <w:tcW w:w="3426" w:type="dxa"/>
          </w:tcPr>
          <w:p w14:paraId="7DC6F82C"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Collection of scripts </w:t>
            </w:r>
          </w:p>
        </w:tc>
        <w:tc>
          <w:tcPr>
            <w:tcW w:w="3410" w:type="dxa"/>
          </w:tcPr>
          <w:p w14:paraId="552BA1F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c>
          <w:tcPr>
            <w:tcW w:w="3432" w:type="dxa"/>
          </w:tcPr>
          <w:p w14:paraId="05F0CBC3"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tc>
      </w:tr>
      <w:tr w:rsidR="00CA578C" w:rsidRPr="00052802" w14:paraId="167E6033" w14:textId="77777777" w:rsidTr="00CA578C">
        <w:tc>
          <w:tcPr>
            <w:tcW w:w="3426" w:type="dxa"/>
          </w:tcPr>
          <w:p w14:paraId="14E00FE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Collation of scripts </w:t>
            </w:r>
          </w:p>
        </w:tc>
        <w:tc>
          <w:tcPr>
            <w:tcW w:w="3410" w:type="dxa"/>
          </w:tcPr>
          <w:p w14:paraId="72CEEDF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Invigilators </w:t>
            </w:r>
          </w:p>
          <w:p w14:paraId="078C979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Checked off on official attendance registers </w:t>
            </w:r>
          </w:p>
          <w:p w14:paraId="37A05ACA"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Official attendance sheets completed before posting </w:t>
            </w:r>
          </w:p>
        </w:tc>
        <w:tc>
          <w:tcPr>
            <w:tcW w:w="3432" w:type="dxa"/>
          </w:tcPr>
          <w:p w14:paraId="1DC7D68B" w14:textId="3090030D" w:rsidR="00CA578C" w:rsidRPr="00052802" w:rsidRDefault="00CA578C" w:rsidP="00CA578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6F191121" w14:textId="77777777" w:rsidTr="00CA578C">
        <w:tc>
          <w:tcPr>
            <w:tcW w:w="3426" w:type="dxa"/>
          </w:tcPr>
          <w:p w14:paraId="093D45D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Completion of proof of </w:t>
            </w:r>
            <w:r w:rsidRPr="00052802">
              <w:rPr>
                <w:rFonts w:asciiTheme="minorHAnsi" w:hAnsiTheme="minorHAnsi" w:cstheme="minorHAnsi"/>
                <w:sz w:val="28"/>
                <w:szCs w:val="28"/>
              </w:rPr>
              <w:lastRenderedPageBreak/>
              <w:t xml:space="preserve">posting form / posting scripts </w:t>
            </w:r>
          </w:p>
        </w:tc>
        <w:tc>
          <w:tcPr>
            <w:tcW w:w="3410" w:type="dxa"/>
          </w:tcPr>
          <w:p w14:paraId="0EAE181D"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lastRenderedPageBreak/>
              <w:t xml:space="preserve">Black ring binder on shelf </w:t>
            </w:r>
          </w:p>
        </w:tc>
        <w:tc>
          <w:tcPr>
            <w:tcW w:w="3432" w:type="dxa"/>
          </w:tcPr>
          <w:p w14:paraId="47DFC86E" w14:textId="1FD1C5E4"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Examinations Officer</w:t>
            </w:r>
          </w:p>
        </w:tc>
      </w:tr>
      <w:tr w:rsidR="00CA578C" w:rsidRPr="00052802" w14:paraId="256DEDD4" w14:textId="77777777" w:rsidTr="00CA578C">
        <w:tc>
          <w:tcPr>
            <w:tcW w:w="3426" w:type="dxa"/>
          </w:tcPr>
          <w:p w14:paraId="2FB311C8"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Awarding Bodies tel no: </w:t>
            </w:r>
          </w:p>
          <w:p w14:paraId="03BDE3A0"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WJEC </w:t>
            </w:r>
          </w:p>
          <w:p w14:paraId="26D22CEB"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AQA </w:t>
            </w:r>
          </w:p>
          <w:p w14:paraId="68120B43" w14:textId="77777777" w:rsidR="00CA578C" w:rsidRPr="00052802" w:rsidRDefault="00CA578C" w:rsidP="00FB19A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OCR </w:t>
            </w:r>
          </w:p>
          <w:p w14:paraId="15E5091E" w14:textId="618FC4A8" w:rsidR="00CA578C" w:rsidRPr="00052802" w:rsidRDefault="00CA578C" w:rsidP="00CA578C">
            <w:pPr>
              <w:pStyle w:val="Default"/>
              <w:spacing w:line="276" w:lineRule="auto"/>
              <w:jc w:val="right"/>
              <w:rPr>
                <w:rFonts w:asciiTheme="minorHAnsi" w:hAnsiTheme="minorHAnsi" w:cstheme="minorHAnsi"/>
                <w:sz w:val="28"/>
                <w:szCs w:val="28"/>
              </w:rPr>
            </w:pPr>
            <w:r w:rsidRPr="00052802">
              <w:rPr>
                <w:rFonts w:asciiTheme="minorHAnsi" w:hAnsiTheme="minorHAnsi" w:cstheme="minorHAnsi"/>
                <w:sz w:val="28"/>
                <w:szCs w:val="28"/>
              </w:rPr>
              <w:t xml:space="preserve">Pearson </w:t>
            </w:r>
          </w:p>
        </w:tc>
        <w:tc>
          <w:tcPr>
            <w:tcW w:w="3410" w:type="dxa"/>
          </w:tcPr>
          <w:p w14:paraId="0E9B8863" w14:textId="77777777" w:rsidR="00CA578C" w:rsidRPr="00052802" w:rsidRDefault="00CA578C" w:rsidP="00FB19AC">
            <w:pPr>
              <w:pStyle w:val="Default"/>
              <w:spacing w:line="276" w:lineRule="auto"/>
              <w:rPr>
                <w:rFonts w:asciiTheme="minorHAnsi" w:hAnsiTheme="minorHAnsi" w:cstheme="minorHAnsi"/>
                <w:sz w:val="28"/>
                <w:szCs w:val="28"/>
              </w:rPr>
            </w:pPr>
          </w:p>
          <w:p w14:paraId="7FCBF23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02920 265 000 </w:t>
            </w:r>
          </w:p>
          <w:p w14:paraId="4E170C6E"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0800 197 7162 </w:t>
            </w:r>
          </w:p>
          <w:p w14:paraId="6544AE80" w14:textId="77777777"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01223 553 998 </w:t>
            </w:r>
          </w:p>
          <w:p w14:paraId="44E14CA4" w14:textId="2CFAEFE9" w:rsidR="00CA578C" w:rsidRPr="00052802" w:rsidRDefault="00CA578C" w:rsidP="00FB19AC">
            <w:pPr>
              <w:pStyle w:val="Default"/>
              <w:spacing w:line="276" w:lineRule="auto"/>
              <w:rPr>
                <w:rFonts w:asciiTheme="minorHAnsi" w:hAnsiTheme="minorHAnsi" w:cstheme="minorHAnsi"/>
                <w:sz w:val="28"/>
                <w:szCs w:val="28"/>
              </w:rPr>
            </w:pPr>
            <w:r w:rsidRPr="00052802">
              <w:rPr>
                <w:rFonts w:asciiTheme="minorHAnsi" w:hAnsiTheme="minorHAnsi" w:cstheme="minorHAnsi"/>
                <w:sz w:val="28"/>
                <w:szCs w:val="28"/>
              </w:rPr>
              <w:t xml:space="preserve">03444 632 535 </w:t>
            </w:r>
          </w:p>
        </w:tc>
        <w:tc>
          <w:tcPr>
            <w:tcW w:w="3432" w:type="dxa"/>
          </w:tcPr>
          <w:p w14:paraId="124613AF" w14:textId="77777777" w:rsidR="00CA578C" w:rsidRPr="00052802" w:rsidRDefault="00CA578C" w:rsidP="00FB19AC">
            <w:pPr>
              <w:spacing w:line="276" w:lineRule="auto"/>
              <w:rPr>
                <w:rFonts w:asciiTheme="minorHAnsi" w:hAnsiTheme="minorHAnsi" w:cstheme="minorHAnsi"/>
              </w:rPr>
            </w:pPr>
          </w:p>
        </w:tc>
      </w:tr>
    </w:tbl>
    <w:p w14:paraId="7D30AF95" w14:textId="31708D32" w:rsidR="00CA578C" w:rsidRPr="00052802" w:rsidRDefault="00CA578C" w:rsidP="004F6553">
      <w:pPr>
        <w:spacing w:line="276" w:lineRule="auto"/>
        <w:rPr>
          <w:rFonts w:asciiTheme="minorHAnsi" w:hAnsiTheme="minorHAnsi" w:cstheme="minorHAnsi"/>
          <w:iCs/>
          <w:sz w:val="18"/>
          <w:szCs w:val="18"/>
          <w:lang w:val="en"/>
        </w:rPr>
      </w:pPr>
    </w:p>
    <w:sectPr w:rsidR="00CA578C" w:rsidRPr="00052802" w:rsidSect="00A77B55">
      <w:headerReference w:type="even" r:id="rId60"/>
      <w:headerReference w:type="default" r:id="rId61"/>
      <w:footerReference w:type="even" r:id="rId62"/>
      <w:footerReference w:type="default" r:id="rId63"/>
      <w:headerReference w:type="first" r:id="rId64"/>
      <w:footerReference w:type="first" r:id="rId65"/>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D806" w14:textId="77777777" w:rsidR="00DE075B" w:rsidRDefault="00DE075B" w:rsidP="00572EAE">
      <w:pPr>
        <w:spacing w:after="0"/>
      </w:pPr>
      <w:r>
        <w:separator/>
      </w:r>
    </w:p>
  </w:endnote>
  <w:endnote w:type="continuationSeparator" w:id="0">
    <w:p w14:paraId="4C9E8A14" w14:textId="77777777" w:rsidR="00DE075B" w:rsidRDefault="00DE075B"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DC19" w14:textId="77777777" w:rsidR="00710B8F" w:rsidRDefault="0071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A3E7" w14:textId="11362A33" w:rsidR="00877938"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627D96">
      <w:rPr>
        <w:rFonts w:asciiTheme="minorHAnsi" w:hAnsiTheme="minorHAnsi" w:cstheme="minorHAnsi"/>
        <w:sz w:val="18"/>
      </w:rPr>
      <w:t>2</w:t>
    </w:r>
    <w:r w:rsidRPr="002D112E">
      <w:rPr>
        <w:rFonts w:asciiTheme="minorHAnsi" w:hAnsiTheme="minorHAnsi" w:cstheme="minorHAnsi"/>
        <w:sz w:val="18"/>
      </w:rPr>
      <w:t>-2</w:t>
    </w:r>
    <w:r w:rsidR="00627D96">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2B2" w14:textId="19245434" w:rsidR="00D54CED" w:rsidRPr="00A77B55" w:rsidRDefault="00A77B55" w:rsidP="00A77B5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9CC2" w14:textId="77777777" w:rsidR="00DE075B" w:rsidRDefault="00DE075B" w:rsidP="00572EAE">
      <w:pPr>
        <w:spacing w:after="0"/>
      </w:pPr>
      <w:r>
        <w:separator/>
      </w:r>
    </w:p>
  </w:footnote>
  <w:footnote w:type="continuationSeparator" w:id="0">
    <w:p w14:paraId="2A0EF329" w14:textId="77777777" w:rsidR="00DE075B" w:rsidRDefault="00DE075B"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F7C9" w14:textId="77777777" w:rsidR="00710B8F" w:rsidRDefault="0071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9AD1" w14:textId="70A4B41D" w:rsidR="00D54CED" w:rsidRDefault="00D5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F7C1" w14:textId="77777777" w:rsidR="00710B8F" w:rsidRDefault="0071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4FE"/>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20164"/>
    <w:multiLevelType w:val="hybridMultilevel"/>
    <w:tmpl w:val="26CA6AA0"/>
    <w:lvl w:ilvl="0" w:tplc="F3D6DD48">
      <w:start w:val="1"/>
      <w:numFmt w:val="bullet"/>
      <w:lvlText w:val=""/>
      <w:lvlJc w:val="left"/>
      <w:pPr>
        <w:tabs>
          <w:tab w:val="num" w:pos="720"/>
        </w:tabs>
        <w:ind w:left="720" w:hanging="360"/>
      </w:pPr>
      <w:rPr>
        <w:rFonts w:ascii="Symbol" w:hAnsi="Symbol" w:hint="default"/>
        <w:sz w:val="20"/>
      </w:rPr>
    </w:lvl>
    <w:lvl w:ilvl="1" w:tplc="99ACE2FC" w:tentative="1">
      <w:start w:val="1"/>
      <w:numFmt w:val="bullet"/>
      <w:lvlText w:val=""/>
      <w:lvlJc w:val="left"/>
      <w:pPr>
        <w:tabs>
          <w:tab w:val="num" w:pos="1440"/>
        </w:tabs>
        <w:ind w:left="1440" w:hanging="360"/>
      </w:pPr>
      <w:rPr>
        <w:rFonts w:ascii="Symbol" w:hAnsi="Symbol" w:hint="default"/>
        <w:sz w:val="20"/>
      </w:rPr>
    </w:lvl>
    <w:lvl w:ilvl="2" w:tplc="A280B1FC" w:tentative="1">
      <w:start w:val="1"/>
      <w:numFmt w:val="bullet"/>
      <w:lvlText w:val=""/>
      <w:lvlJc w:val="left"/>
      <w:pPr>
        <w:tabs>
          <w:tab w:val="num" w:pos="2160"/>
        </w:tabs>
        <w:ind w:left="2160" w:hanging="360"/>
      </w:pPr>
      <w:rPr>
        <w:rFonts w:ascii="Symbol" w:hAnsi="Symbol" w:hint="default"/>
        <w:sz w:val="20"/>
      </w:rPr>
    </w:lvl>
    <w:lvl w:ilvl="3" w:tplc="989078F6" w:tentative="1">
      <w:start w:val="1"/>
      <w:numFmt w:val="bullet"/>
      <w:lvlText w:val=""/>
      <w:lvlJc w:val="left"/>
      <w:pPr>
        <w:tabs>
          <w:tab w:val="num" w:pos="2880"/>
        </w:tabs>
        <w:ind w:left="2880" w:hanging="360"/>
      </w:pPr>
      <w:rPr>
        <w:rFonts w:ascii="Symbol" w:hAnsi="Symbol" w:hint="default"/>
        <w:sz w:val="20"/>
      </w:rPr>
    </w:lvl>
    <w:lvl w:ilvl="4" w:tplc="D29AF25E" w:tentative="1">
      <w:start w:val="1"/>
      <w:numFmt w:val="bullet"/>
      <w:lvlText w:val=""/>
      <w:lvlJc w:val="left"/>
      <w:pPr>
        <w:tabs>
          <w:tab w:val="num" w:pos="3600"/>
        </w:tabs>
        <w:ind w:left="3600" w:hanging="360"/>
      </w:pPr>
      <w:rPr>
        <w:rFonts w:ascii="Symbol" w:hAnsi="Symbol" w:hint="default"/>
        <w:sz w:val="20"/>
      </w:rPr>
    </w:lvl>
    <w:lvl w:ilvl="5" w:tplc="9E3CD9BC" w:tentative="1">
      <w:start w:val="1"/>
      <w:numFmt w:val="bullet"/>
      <w:lvlText w:val=""/>
      <w:lvlJc w:val="left"/>
      <w:pPr>
        <w:tabs>
          <w:tab w:val="num" w:pos="4320"/>
        </w:tabs>
        <w:ind w:left="4320" w:hanging="360"/>
      </w:pPr>
      <w:rPr>
        <w:rFonts w:ascii="Symbol" w:hAnsi="Symbol" w:hint="default"/>
        <w:sz w:val="20"/>
      </w:rPr>
    </w:lvl>
    <w:lvl w:ilvl="6" w:tplc="9B7C7A50" w:tentative="1">
      <w:start w:val="1"/>
      <w:numFmt w:val="bullet"/>
      <w:lvlText w:val=""/>
      <w:lvlJc w:val="left"/>
      <w:pPr>
        <w:tabs>
          <w:tab w:val="num" w:pos="5040"/>
        </w:tabs>
        <w:ind w:left="5040" w:hanging="360"/>
      </w:pPr>
      <w:rPr>
        <w:rFonts w:ascii="Symbol" w:hAnsi="Symbol" w:hint="default"/>
        <w:sz w:val="20"/>
      </w:rPr>
    </w:lvl>
    <w:lvl w:ilvl="7" w:tplc="ECA892D8" w:tentative="1">
      <w:start w:val="1"/>
      <w:numFmt w:val="bullet"/>
      <w:lvlText w:val=""/>
      <w:lvlJc w:val="left"/>
      <w:pPr>
        <w:tabs>
          <w:tab w:val="num" w:pos="5760"/>
        </w:tabs>
        <w:ind w:left="5760" w:hanging="360"/>
      </w:pPr>
      <w:rPr>
        <w:rFonts w:ascii="Symbol" w:hAnsi="Symbol" w:hint="default"/>
        <w:sz w:val="20"/>
      </w:rPr>
    </w:lvl>
    <w:lvl w:ilvl="8" w:tplc="E1AE83E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0C8F"/>
    <w:multiLevelType w:val="hybridMultilevel"/>
    <w:tmpl w:val="92207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3C168E"/>
    <w:multiLevelType w:val="multilevel"/>
    <w:tmpl w:val="0E4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1402E"/>
    <w:multiLevelType w:val="hybridMultilevel"/>
    <w:tmpl w:val="B40223C6"/>
    <w:lvl w:ilvl="0" w:tplc="7A50AF0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1377D"/>
    <w:multiLevelType w:val="hybridMultilevel"/>
    <w:tmpl w:val="D7602B14"/>
    <w:lvl w:ilvl="0" w:tplc="A8CADE18">
      <w:start w:val="1"/>
      <w:numFmt w:val="bullet"/>
      <w:lvlText w:val=""/>
      <w:lvlJc w:val="left"/>
      <w:pPr>
        <w:tabs>
          <w:tab w:val="num" w:pos="720"/>
        </w:tabs>
        <w:ind w:left="720" w:hanging="360"/>
      </w:pPr>
      <w:rPr>
        <w:rFonts w:ascii="Symbol" w:hAnsi="Symbol" w:hint="default"/>
        <w:sz w:val="20"/>
      </w:rPr>
    </w:lvl>
    <w:lvl w:ilvl="1" w:tplc="E3A828D4" w:tentative="1">
      <w:start w:val="1"/>
      <w:numFmt w:val="bullet"/>
      <w:lvlText w:val=""/>
      <w:lvlJc w:val="left"/>
      <w:pPr>
        <w:tabs>
          <w:tab w:val="num" w:pos="1440"/>
        </w:tabs>
        <w:ind w:left="1440" w:hanging="360"/>
      </w:pPr>
      <w:rPr>
        <w:rFonts w:ascii="Symbol" w:hAnsi="Symbol" w:hint="default"/>
        <w:sz w:val="20"/>
      </w:rPr>
    </w:lvl>
    <w:lvl w:ilvl="2" w:tplc="BE622B4E" w:tentative="1">
      <w:start w:val="1"/>
      <w:numFmt w:val="bullet"/>
      <w:lvlText w:val=""/>
      <w:lvlJc w:val="left"/>
      <w:pPr>
        <w:tabs>
          <w:tab w:val="num" w:pos="2160"/>
        </w:tabs>
        <w:ind w:left="2160" w:hanging="360"/>
      </w:pPr>
      <w:rPr>
        <w:rFonts w:ascii="Symbol" w:hAnsi="Symbol" w:hint="default"/>
        <w:sz w:val="20"/>
      </w:rPr>
    </w:lvl>
    <w:lvl w:ilvl="3" w:tplc="C164C732" w:tentative="1">
      <w:start w:val="1"/>
      <w:numFmt w:val="bullet"/>
      <w:lvlText w:val=""/>
      <w:lvlJc w:val="left"/>
      <w:pPr>
        <w:tabs>
          <w:tab w:val="num" w:pos="2880"/>
        </w:tabs>
        <w:ind w:left="2880" w:hanging="360"/>
      </w:pPr>
      <w:rPr>
        <w:rFonts w:ascii="Symbol" w:hAnsi="Symbol" w:hint="default"/>
        <w:sz w:val="20"/>
      </w:rPr>
    </w:lvl>
    <w:lvl w:ilvl="4" w:tplc="692C4742" w:tentative="1">
      <w:start w:val="1"/>
      <w:numFmt w:val="bullet"/>
      <w:lvlText w:val=""/>
      <w:lvlJc w:val="left"/>
      <w:pPr>
        <w:tabs>
          <w:tab w:val="num" w:pos="3600"/>
        </w:tabs>
        <w:ind w:left="3600" w:hanging="360"/>
      </w:pPr>
      <w:rPr>
        <w:rFonts w:ascii="Symbol" w:hAnsi="Symbol" w:hint="default"/>
        <w:sz w:val="20"/>
      </w:rPr>
    </w:lvl>
    <w:lvl w:ilvl="5" w:tplc="152A5E64" w:tentative="1">
      <w:start w:val="1"/>
      <w:numFmt w:val="bullet"/>
      <w:lvlText w:val=""/>
      <w:lvlJc w:val="left"/>
      <w:pPr>
        <w:tabs>
          <w:tab w:val="num" w:pos="4320"/>
        </w:tabs>
        <w:ind w:left="4320" w:hanging="360"/>
      </w:pPr>
      <w:rPr>
        <w:rFonts w:ascii="Symbol" w:hAnsi="Symbol" w:hint="default"/>
        <w:sz w:val="20"/>
      </w:rPr>
    </w:lvl>
    <w:lvl w:ilvl="6" w:tplc="A600DFC2" w:tentative="1">
      <w:start w:val="1"/>
      <w:numFmt w:val="bullet"/>
      <w:lvlText w:val=""/>
      <w:lvlJc w:val="left"/>
      <w:pPr>
        <w:tabs>
          <w:tab w:val="num" w:pos="5040"/>
        </w:tabs>
        <w:ind w:left="5040" w:hanging="360"/>
      </w:pPr>
      <w:rPr>
        <w:rFonts w:ascii="Symbol" w:hAnsi="Symbol" w:hint="default"/>
        <w:sz w:val="20"/>
      </w:rPr>
    </w:lvl>
    <w:lvl w:ilvl="7" w:tplc="A34C14CC" w:tentative="1">
      <w:start w:val="1"/>
      <w:numFmt w:val="bullet"/>
      <w:lvlText w:val=""/>
      <w:lvlJc w:val="left"/>
      <w:pPr>
        <w:tabs>
          <w:tab w:val="num" w:pos="5760"/>
        </w:tabs>
        <w:ind w:left="5760" w:hanging="360"/>
      </w:pPr>
      <w:rPr>
        <w:rFonts w:ascii="Symbol" w:hAnsi="Symbol" w:hint="default"/>
        <w:sz w:val="20"/>
      </w:rPr>
    </w:lvl>
    <w:lvl w:ilvl="8" w:tplc="2788D1C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06124"/>
    <w:multiLevelType w:val="hybridMultilevel"/>
    <w:tmpl w:val="FC0272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228AA"/>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2397D"/>
    <w:multiLevelType w:val="hybridMultilevel"/>
    <w:tmpl w:val="7AC44F7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1405"/>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5A1520"/>
    <w:multiLevelType w:val="hybridMultilevel"/>
    <w:tmpl w:val="223A8D08"/>
    <w:lvl w:ilvl="0" w:tplc="7A50AF0A">
      <w:start w:val="1"/>
      <w:numFmt w:val="bullet"/>
      <w:lvlText w:val=""/>
      <w:lvlJc w:val="left"/>
      <w:pPr>
        <w:tabs>
          <w:tab w:val="num" w:pos="1080"/>
        </w:tabs>
        <w:ind w:left="1080" w:hanging="360"/>
      </w:pPr>
      <w:rPr>
        <w:rFonts w:ascii="Symbol" w:hAnsi="Symbol" w:hint="default"/>
        <w:sz w:val="20"/>
      </w:rPr>
    </w:lvl>
    <w:lvl w:ilvl="1" w:tplc="90FCBED6" w:tentative="1">
      <w:start w:val="1"/>
      <w:numFmt w:val="bullet"/>
      <w:lvlText w:val=""/>
      <w:lvlJc w:val="left"/>
      <w:pPr>
        <w:tabs>
          <w:tab w:val="num" w:pos="1800"/>
        </w:tabs>
        <w:ind w:left="1800" w:hanging="360"/>
      </w:pPr>
      <w:rPr>
        <w:rFonts w:ascii="Symbol" w:hAnsi="Symbol" w:hint="default"/>
        <w:sz w:val="20"/>
      </w:rPr>
    </w:lvl>
    <w:lvl w:ilvl="2" w:tplc="98683446" w:tentative="1">
      <w:start w:val="1"/>
      <w:numFmt w:val="bullet"/>
      <w:lvlText w:val=""/>
      <w:lvlJc w:val="left"/>
      <w:pPr>
        <w:tabs>
          <w:tab w:val="num" w:pos="2520"/>
        </w:tabs>
        <w:ind w:left="2520" w:hanging="360"/>
      </w:pPr>
      <w:rPr>
        <w:rFonts w:ascii="Symbol" w:hAnsi="Symbol" w:hint="default"/>
        <w:sz w:val="20"/>
      </w:rPr>
    </w:lvl>
    <w:lvl w:ilvl="3" w:tplc="B44A260A" w:tentative="1">
      <w:start w:val="1"/>
      <w:numFmt w:val="bullet"/>
      <w:lvlText w:val=""/>
      <w:lvlJc w:val="left"/>
      <w:pPr>
        <w:tabs>
          <w:tab w:val="num" w:pos="3240"/>
        </w:tabs>
        <w:ind w:left="3240" w:hanging="360"/>
      </w:pPr>
      <w:rPr>
        <w:rFonts w:ascii="Symbol" w:hAnsi="Symbol" w:hint="default"/>
        <w:sz w:val="20"/>
      </w:rPr>
    </w:lvl>
    <w:lvl w:ilvl="4" w:tplc="D76A94D8" w:tentative="1">
      <w:start w:val="1"/>
      <w:numFmt w:val="bullet"/>
      <w:lvlText w:val=""/>
      <w:lvlJc w:val="left"/>
      <w:pPr>
        <w:tabs>
          <w:tab w:val="num" w:pos="3960"/>
        </w:tabs>
        <w:ind w:left="3960" w:hanging="360"/>
      </w:pPr>
      <w:rPr>
        <w:rFonts w:ascii="Symbol" w:hAnsi="Symbol" w:hint="default"/>
        <w:sz w:val="20"/>
      </w:rPr>
    </w:lvl>
    <w:lvl w:ilvl="5" w:tplc="CEAE732C" w:tentative="1">
      <w:start w:val="1"/>
      <w:numFmt w:val="bullet"/>
      <w:lvlText w:val=""/>
      <w:lvlJc w:val="left"/>
      <w:pPr>
        <w:tabs>
          <w:tab w:val="num" w:pos="4680"/>
        </w:tabs>
        <w:ind w:left="4680" w:hanging="360"/>
      </w:pPr>
      <w:rPr>
        <w:rFonts w:ascii="Symbol" w:hAnsi="Symbol" w:hint="default"/>
        <w:sz w:val="20"/>
      </w:rPr>
    </w:lvl>
    <w:lvl w:ilvl="6" w:tplc="EBB4FE26" w:tentative="1">
      <w:start w:val="1"/>
      <w:numFmt w:val="bullet"/>
      <w:lvlText w:val=""/>
      <w:lvlJc w:val="left"/>
      <w:pPr>
        <w:tabs>
          <w:tab w:val="num" w:pos="5400"/>
        </w:tabs>
        <w:ind w:left="5400" w:hanging="360"/>
      </w:pPr>
      <w:rPr>
        <w:rFonts w:ascii="Symbol" w:hAnsi="Symbol" w:hint="default"/>
        <w:sz w:val="20"/>
      </w:rPr>
    </w:lvl>
    <w:lvl w:ilvl="7" w:tplc="B3763D2A" w:tentative="1">
      <w:start w:val="1"/>
      <w:numFmt w:val="bullet"/>
      <w:lvlText w:val=""/>
      <w:lvlJc w:val="left"/>
      <w:pPr>
        <w:tabs>
          <w:tab w:val="num" w:pos="6120"/>
        </w:tabs>
        <w:ind w:left="6120" w:hanging="360"/>
      </w:pPr>
      <w:rPr>
        <w:rFonts w:ascii="Symbol" w:hAnsi="Symbol" w:hint="default"/>
        <w:sz w:val="20"/>
      </w:rPr>
    </w:lvl>
    <w:lvl w:ilvl="8" w:tplc="C8C8560A"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AA973DA"/>
    <w:multiLevelType w:val="hybridMultilevel"/>
    <w:tmpl w:val="912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62441D"/>
    <w:multiLevelType w:val="multilevel"/>
    <w:tmpl w:val="B75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FE608A"/>
    <w:multiLevelType w:val="hybridMultilevel"/>
    <w:tmpl w:val="AA46C5B4"/>
    <w:lvl w:ilvl="0" w:tplc="7F3A62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317666"/>
    <w:multiLevelType w:val="hybridMultilevel"/>
    <w:tmpl w:val="01B82A18"/>
    <w:lvl w:ilvl="0" w:tplc="A982943C">
      <w:start w:val="1"/>
      <w:numFmt w:val="bullet"/>
      <w:lvlText w:val=""/>
      <w:lvlJc w:val="left"/>
      <w:pPr>
        <w:tabs>
          <w:tab w:val="num" w:pos="720"/>
        </w:tabs>
        <w:ind w:left="720" w:hanging="360"/>
      </w:pPr>
      <w:rPr>
        <w:rFonts w:ascii="Symbol" w:hAnsi="Symbol" w:hint="default"/>
        <w:sz w:val="20"/>
      </w:rPr>
    </w:lvl>
    <w:lvl w:ilvl="1" w:tplc="487AF5CA" w:tentative="1">
      <w:start w:val="1"/>
      <w:numFmt w:val="bullet"/>
      <w:lvlText w:val=""/>
      <w:lvlJc w:val="left"/>
      <w:pPr>
        <w:tabs>
          <w:tab w:val="num" w:pos="1440"/>
        </w:tabs>
        <w:ind w:left="1440" w:hanging="360"/>
      </w:pPr>
      <w:rPr>
        <w:rFonts w:ascii="Symbol" w:hAnsi="Symbol" w:hint="default"/>
        <w:sz w:val="20"/>
      </w:rPr>
    </w:lvl>
    <w:lvl w:ilvl="2" w:tplc="E8C8BCF6" w:tentative="1">
      <w:start w:val="1"/>
      <w:numFmt w:val="bullet"/>
      <w:lvlText w:val=""/>
      <w:lvlJc w:val="left"/>
      <w:pPr>
        <w:tabs>
          <w:tab w:val="num" w:pos="2160"/>
        </w:tabs>
        <w:ind w:left="2160" w:hanging="360"/>
      </w:pPr>
      <w:rPr>
        <w:rFonts w:ascii="Symbol" w:hAnsi="Symbol" w:hint="default"/>
        <w:sz w:val="20"/>
      </w:rPr>
    </w:lvl>
    <w:lvl w:ilvl="3" w:tplc="D55CA6E2" w:tentative="1">
      <w:start w:val="1"/>
      <w:numFmt w:val="bullet"/>
      <w:lvlText w:val=""/>
      <w:lvlJc w:val="left"/>
      <w:pPr>
        <w:tabs>
          <w:tab w:val="num" w:pos="2880"/>
        </w:tabs>
        <w:ind w:left="2880" w:hanging="360"/>
      </w:pPr>
      <w:rPr>
        <w:rFonts w:ascii="Symbol" w:hAnsi="Symbol" w:hint="default"/>
        <w:sz w:val="20"/>
      </w:rPr>
    </w:lvl>
    <w:lvl w:ilvl="4" w:tplc="AFBC6316" w:tentative="1">
      <w:start w:val="1"/>
      <w:numFmt w:val="bullet"/>
      <w:lvlText w:val=""/>
      <w:lvlJc w:val="left"/>
      <w:pPr>
        <w:tabs>
          <w:tab w:val="num" w:pos="3600"/>
        </w:tabs>
        <w:ind w:left="3600" w:hanging="360"/>
      </w:pPr>
      <w:rPr>
        <w:rFonts w:ascii="Symbol" w:hAnsi="Symbol" w:hint="default"/>
        <w:sz w:val="20"/>
      </w:rPr>
    </w:lvl>
    <w:lvl w:ilvl="5" w:tplc="E2067B90" w:tentative="1">
      <w:start w:val="1"/>
      <w:numFmt w:val="bullet"/>
      <w:lvlText w:val=""/>
      <w:lvlJc w:val="left"/>
      <w:pPr>
        <w:tabs>
          <w:tab w:val="num" w:pos="4320"/>
        </w:tabs>
        <w:ind w:left="4320" w:hanging="360"/>
      </w:pPr>
      <w:rPr>
        <w:rFonts w:ascii="Symbol" w:hAnsi="Symbol" w:hint="default"/>
        <w:sz w:val="20"/>
      </w:rPr>
    </w:lvl>
    <w:lvl w:ilvl="6" w:tplc="C3261B2A" w:tentative="1">
      <w:start w:val="1"/>
      <w:numFmt w:val="bullet"/>
      <w:lvlText w:val=""/>
      <w:lvlJc w:val="left"/>
      <w:pPr>
        <w:tabs>
          <w:tab w:val="num" w:pos="5040"/>
        </w:tabs>
        <w:ind w:left="5040" w:hanging="360"/>
      </w:pPr>
      <w:rPr>
        <w:rFonts w:ascii="Symbol" w:hAnsi="Symbol" w:hint="default"/>
        <w:sz w:val="20"/>
      </w:rPr>
    </w:lvl>
    <w:lvl w:ilvl="7" w:tplc="A440D9F0" w:tentative="1">
      <w:start w:val="1"/>
      <w:numFmt w:val="bullet"/>
      <w:lvlText w:val=""/>
      <w:lvlJc w:val="left"/>
      <w:pPr>
        <w:tabs>
          <w:tab w:val="num" w:pos="5760"/>
        </w:tabs>
        <w:ind w:left="5760" w:hanging="360"/>
      </w:pPr>
      <w:rPr>
        <w:rFonts w:ascii="Symbol" w:hAnsi="Symbol" w:hint="default"/>
        <w:sz w:val="20"/>
      </w:rPr>
    </w:lvl>
    <w:lvl w:ilvl="8" w:tplc="6EA4246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7474AD"/>
    <w:multiLevelType w:val="hybridMultilevel"/>
    <w:tmpl w:val="5B960484"/>
    <w:lvl w:ilvl="0" w:tplc="72A218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C75152"/>
    <w:multiLevelType w:val="hybridMultilevel"/>
    <w:tmpl w:val="900A46D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166480"/>
    <w:multiLevelType w:val="hybridMultilevel"/>
    <w:tmpl w:val="1026E10C"/>
    <w:lvl w:ilvl="0" w:tplc="26108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019A9"/>
    <w:multiLevelType w:val="hybridMultilevel"/>
    <w:tmpl w:val="DECCC9A4"/>
    <w:lvl w:ilvl="0" w:tplc="4D36A246">
      <w:start w:val="1"/>
      <w:numFmt w:val="bullet"/>
      <w:lvlText w:val=""/>
      <w:lvlJc w:val="left"/>
      <w:pPr>
        <w:ind w:left="1211"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7445E"/>
    <w:multiLevelType w:val="hybridMultilevel"/>
    <w:tmpl w:val="4016FC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7B7E1D"/>
    <w:multiLevelType w:val="multilevel"/>
    <w:tmpl w:val="E22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9279B"/>
    <w:multiLevelType w:val="hybridMultilevel"/>
    <w:tmpl w:val="56B02480"/>
    <w:lvl w:ilvl="0" w:tplc="246E1526">
      <w:start w:val="1"/>
      <w:numFmt w:val="bullet"/>
      <w:lvlText w:val=""/>
      <w:lvlJc w:val="left"/>
      <w:pPr>
        <w:ind w:left="1211" w:hanging="360"/>
      </w:pPr>
      <w:rPr>
        <w:rFonts w:ascii="Symbol" w:hAnsi="Symbol" w:hint="default"/>
        <w:color w:val="0000FF"/>
        <w:sz w:val="28"/>
      </w:rPr>
    </w:lvl>
    <w:lvl w:ilvl="1" w:tplc="08090003" w:tentative="1">
      <w:start w:val="1"/>
      <w:numFmt w:val="bullet"/>
      <w:lvlText w:val="o"/>
      <w:lvlJc w:val="left"/>
      <w:pPr>
        <w:ind w:left="1440" w:hanging="360"/>
      </w:pPr>
      <w:rPr>
        <w:rFonts w:ascii="Courier New" w:hAnsi="Courier New" w:cs="Courier New" w:hint="default"/>
      </w:rPr>
    </w:lvl>
    <w:lvl w:ilvl="2" w:tplc="C6FC3070">
      <w:start w:val="1"/>
      <w:numFmt w:val="bullet"/>
      <w:lvlText w:val=""/>
      <w:lvlJc w:val="left"/>
      <w:pPr>
        <w:ind w:left="2160" w:hanging="360"/>
      </w:pPr>
      <w:rPr>
        <w:rFonts w:ascii="Symbol" w:hAnsi="Symbol" w:hint="default"/>
        <w:color w:val="auto"/>
        <w:sz w:val="2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ED3EC7"/>
    <w:multiLevelType w:val="hybridMultilevel"/>
    <w:tmpl w:val="3FDA12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37"/>
  </w:num>
  <w:num w:numId="7">
    <w:abstractNumId w:val="32"/>
  </w:num>
  <w:num w:numId="8">
    <w:abstractNumId w:val="15"/>
  </w:num>
  <w:num w:numId="9">
    <w:abstractNumId w:val="29"/>
  </w:num>
  <w:num w:numId="10">
    <w:abstractNumId w:val="17"/>
  </w:num>
  <w:num w:numId="11">
    <w:abstractNumId w:val="7"/>
  </w:num>
  <w:num w:numId="12">
    <w:abstractNumId w:val="34"/>
  </w:num>
  <w:num w:numId="13">
    <w:abstractNumId w:val="19"/>
  </w:num>
  <w:num w:numId="14">
    <w:abstractNumId w:val="23"/>
  </w:num>
  <w:num w:numId="15">
    <w:abstractNumId w:val="8"/>
  </w:num>
  <w:num w:numId="16">
    <w:abstractNumId w:val="14"/>
  </w:num>
  <w:num w:numId="17">
    <w:abstractNumId w:val="11"/>
  </w:num>
  <w:num w:numId="18">
    <w:abstractNumId w:val="22"/>
  </w:num>
  <w:num w:numId="19">
    <w:abstractNumId w:val="0"/>
  </w:num>
  <w:num w:numId="20">
    <w:abstractNumId w:val="9"/>
  </w:num>
  <w:num w:numId="21">
    <w:abstractNumId w:val="24"/>
  </w:num>
  <w:num w:numId="22">
    <w:abstractNumId w:val="26"/>
  </w:num>
  <w:num w:numId="23">
    <w:abstractNumId w:val="5"/>
  </w:num>
  <w:num w:numId="24">
    <w:abstractNumId w:val="12"/>
  </w:num>
  <w:num w:numId="25">
    <w:abstractNumId w:val="20"/>
  </w:num>
  <w:num w:numId="26">
    <w:abstractNumId w:val="1"/>
  </w:num>
  <w:num w:numId="27">
    <w:abstractNumId w:val="6"/>
  </w:num>
  <w:num w:numId="28">
    <w:abstractNumId w:val="35"/>
  </w:num>
  <w:num w:numId="29">
    <w:abstractNumId w:val="31"/>
  </w:num>
  <w:num w:numId="30">
    <w:abstractNumId w:val="21"/>
  </w:num>
  <w:num w:numId="31">
    <w:abstractNumId w:val="25"/>
  </w:num>
  <w:num w:numId="32">
    <w:abstractNumId w:val="4"/>
  </w:num>
  <w:num w:numId="33">
    <w:abstractNumId w:val="18"/>
  </w:num>
  <w:num w:numId="34">
    <w:abstractNumId w:val="27"/>
  </w:num>
  <w:num w:numId="35">
    <w:abstractNumId w:val="3"/>
  </w:num>
  <w:num w:numId="36">
    <w:abstractNumId w:val="16"/>
  </w:num>
  <w:num w:numId="37">
    <w:abstractNumId w:val="1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78DD"/>
    <w:rsid w:val="000007FD"/>
    <w:rsid w:val="000012CB"/>
    <w:rsid w:val="00001751"/>
    <w:rsid w:val="00001F1E"/>
    <w:rsid w:val="000056A9"/>
    <w:rsid w:val="0000742A"/>
    <w:rsid w:val="00012A1D"/>
    <w:rsid w:val="000134FC"/>
    <w:rsid w:val="00016688"/>
    <w:rsid w:val="00017704"/>
    <w:rsid w:val="0001770D"/>
    <w:rsid w:val="000201A0"/>
    <w:rsid w:val="00021ACB"/>
    <w:rsid w:val="000265A8"/>
    <w:rsid w:val="00027864"/>
    <w:rsid w:val="0003095E"/>
    <w:rsid w:val="000407A6"/>
    <w:rsid w:val="000409C9"/>
    <w:rsid w:val="000409D2"/>
    <w:rsid w:val="000412D6"/>
    <w:rsid w:val="000441B5"/>
    <w:rsid w:val="000445FF"/>
    <w:rsid w:val="00044888"/>
    <w:rsid w:val="00045172"/>
    <w:rsid w:val="0004576F"/>
    <w:rsid w:val="000459D4"/>
    <w:rsid w:val="00045EC4"/>
    <w:rsid w:val="00046BB3"/>
    <w:rsid w:val="00047D77"/>
    <w:rsid w:val="000509F3"/>
    <w:rsid w:val="00051F51"/>
    <w:rsid w:val="00052802"/>
    <w:rsid w:val="0005320C"/>
    <w:rsid w:val="0005591C"/>
    <w:rsid w:val="0005650A"/>
    <w:rsid w:val="00056ECD"/>
    <w:rsid w:val="000609D4"/>
    <w:rsid w:val="000610E0"/>
    <w:rsid w:val="00062988"/>
    <w:rsid w:val="00064F02"/>
    <w:rsid w:val="000709D9"/>
    <w:rsid w:val="00074A36"/>
    <w:rsid w:val="000750AD"/>
    <w:rsid w:val="00075398"/>
    <w:rsid w:val="000800DE"/>
    <w:rsid w:val="00080423"/>
    <w:rsid w:val="00083D0C"/>
    <w:rsid w:val="000875A7"/>
    <w:rsid w:val="0009197D"/>
    <w:rsid w:val="0009252E"/>
    <w:rsid w:val="00097CF9"/>
    <w:rsid w:val="000A1629"/>
    <w:rsid w:val="000A6652"/>
    <w:rsid w:val="000B0453"/>
    <w:rsid w:val="000B29C9"/>
    <w:rsid w:val="000B3EBC"/>
    <w:rsid w:val="000B7FDA"/>
    <w:rsid w:val="000C118C"/>
    <w:rsid w:val="000C7975"/>
    <w:rsid w:val="000D12FC"/>
    <w:rsid w:val="000D1C29"/>
    <w:rsid w:val="000D2EB6"/>
    <w:rsid w:val="000E27A5"/>
    <w:rsid w:val="000E611E"/>
    <w:rsid w:val="000E70CA"/>
    <w:rsid w:val="000F4E6B"/>
    <w:rsid w:val="00100BEF"/>
    <w:rsid w:val="00102D2E"/>
    <w:rsid w:val="0010455F"/>
    <w:rsid w:val="00105BF2"/>
    <w:rsid w:val="001063F2"/>
    <w:rsid w:val="00107872"/>
    <w:rsid w:val="00111617"/>
    <w:rsid w:val="00114AD5"/>
    <w:rsid w:val="00115458"/>
    <w:rsid w:val="00121EF4"/>
    <w:rsid w:val="0012735C"/>
    <w:rsid w:val="001308B6"/>
    <w:rsid w:val="00133C23"/>
    <w:rsid w:val="001345C8"/>
    <w:rsid w:val="00135FEF"/>
    <w:rsid w:val="001402D7"/>
    <w:rsid w:val="00142BCC"/>
    <w:rsid w:val="00143D70"/>
    <w:rsid w:val="00143D8E"/>
    <w:rsid w:val="0014735C"/>
    <w:rsid w:val="001551B3"/>
    <w:rsid w:val="00157D0D"/>
    <w:rsid w:val="00161BEB"/>
    <w:rsid w:val="001673CF"/>
    <w:rsid w:val="00167B62"/>
    <w:rsid w:val="0017460C"/>
    <w:rsid w:val="0017477E"/>
    <w:rsid w:val="0017668C"/>
    <w:rsid w:val="001767B5"/>
    <w:rsid w:val="00177C74"/>
    <w:rsid w:val="00177D3E"/>
    <w:rsid w:val="001822E4"/>
    <w:rsid w:val="00183428"/>
    <w:rsid w:val="0018449D"/>
    <w:rsid w:val="001844B9"/>
    <w:rsid w:val="00185617"/>
    <w:rsid w:val="00186265"/>
    <w:rsid w:val="001864AF"/>
    <w:rsid w:val="00187826"/>
    <w:rsid w:val="00192C81"/>
    <w:rsid w:val="00192E8A"/>
    <w:rsid w:val="00194BF2"/>
    <w:rsid w:val="00196924"/>
    <w:rsid w:val="00196B3E"/>
    <w:rsid w:val="00196C60"/>
    <w:rsid w:val="001973EE"/>
    <w:rsid w:val="001A0CA6"/>
    <w:rsid w:val="001A24D6"/>
    <w:rsid w:val="001A2D63"/>
    <w:rsid w:val="001A57D2"/>
    <w:rsid w:val="001B0600"/>
    <w:rsid w:val="001B18A0"/>
    <w:rsid w:val="001B3F57"/>
    <w:rsid w:val="001B51BC"/>
    <w:rsid w:val="001B635E"/>
    <w:rsid w:val="001C0BDF"/>
    <w:rsid w:val="001C12A2"/>
    <w:rsid w:val="001C1DE0"/>
    <w:rsid w:val="001D189E"/>
    <w:rsid w:val="001D1B27"/>
    <w:rsid w:val="001D78A9"/>
    <w:rsid w:val="001E18C9"/>
    <w:rsid w:val="001F0350"/>
    <w:rsid w:val="001F0C28"/>
    <w:rsid w:val="001F4007"/>
    <w:rsid w:val="001F59AD"/>
    <w:rsid w:val="00200ABE"/>
    <w:rsid w:val="0020477E"/>
    <w:rsid w:val="0021365B"/>
    <w:rsid w:val="00214318"/>
    <w:rsid w:val="00214342"/>
    <w:rsid w:val="00214CB1"/>
    <w:rsid w:val="002161E9"/>
    <w:rsid w:val="00216B50"/>
    <w:rsid w:val="00223C5D"/>
    <w:rsid w:val="002301A0"/>
    <w:rsid w:val="002322D1"/>
    <w:rsid w:val="00234821"/>
    <w:rsid w:val="00235C4D"/>
    <w:rsid w:val="0023628E"/>
    <w:rsid w:val="00237634"/>
    <w:rsid w:val="002416DB"/>
    <w:rsid w:val="002417F2"/>
    <w:rsid w:val="00243CD8"/>
    <w:rsid w:val="00244D5C"/>
    <w:rsid w:val="00244FC1"/>
    <w:rsid w:val="00247D1F"/>
    <w:rsid w:val="00247F55"/>
    <w:rsid w:val="00250816"/>
    <w:rsid w:val="002522E9"/>
    <w:rsid w:val="0025243A"/>
    <w:rsid w:val="00254B9A"/>
    <w:rsid w:val="0025563D"/>
    <w:rsid w:val="00255ACB"/>
    <w:rsid w:val="0026067D"/>
    <w:rsid w:val="00260F66"/>
    <w:rsid w:val="00264FC3"/>
    <w:rsid w:val="0026639D"/>
    <w:rsid w:val="00267849"/>
    <w:rsid w:val="00283160"/>
    <w:rsid w:val="00283445"/>
    <w:rsid w:val="002837F1"/>
    <w:rsid w:val="0028416A"/>
    <w:rsid w:val="002923DF"/>
    <w:rsid w:val="00293C9F"/>
    <w:rsid w:val="002940E8"/>
    <w:rsid w:val="00294309"/>
    <w:rsid w:val="002978B9"/>
    <w:rsid w:val="00297C0F"/>
    <w:rsid w:val="002A14DA"/>
    <w:rsid w:val="002A1C13"/>
    <w:rsid w:val="002A6DDA"/>
    <w:rsid w:val="002A785C"/>
    <w:rsid w:val="002B08CB"/>
    <w:rsid w:val="002B169B"/>
    <w:rsid w:val="002B2195"/>
    <w:rsid w:val="002B3E36"/>
    <w:rsid w:val="002B5182"/>
    <w:rsid w:val="002B5BE7"/>
    <w:rsid w:val="002B5C08"/>
    <w:rsid w:val="002B6E69"/>
    <w:rsid w:val="002C2931"/>
    <w:rsid w:val="002C4225"/>
    <w:rsid w:val="002C5397"/>
    <w:rsid w:val="002C7334"/>
    <w:rsid w:val="002D6EB1"/>
    <w:rsid w:val="002E0364"/>
    <w:rsid w:val="002E0A22"/>
    <w:rsid w:val="002E17BE"/>
    <w:rsid w:val="002E233C"/>
    <w:rsid w:val="002E53FB"/>
    <w:rsid w:val="002E61A2"/>
    <w:rsid w:val="002F16B9"/>
    <w:rsid w:val="002F1E6E"/>
    <w:rsid w:val="002F26D1"/>
    <w:rsid w:val="002F3D8B"/>
    <w:rsid w:val="00300C4E"/>
    <w:rsid w:val="00300D58"/>
    <w:rsid w:val="003023C3"/>
    <w:rsid w:val="0030343D"/>
    <w:rsid w:val="003048E8"/>
    <w:rsid w:val="00304DDF"/>
    <w:rsid w:val="0031083C"/>
    <w:rsid w:val="00312CBF"/>
    <w:rsid w:val="00315991"/>
    <w:rsid w:val="0031748A"/>
    <w:rsid w:val="0032363C"/>
    <w:rsid w:val="003243FE"/>
    <w:rsid w:val="003244AA"/>
    <w:rsid w:val="00327F27"/>
    <w:rsid w:val="003309EB"/>
    <w:rsid w:val="0033123E"/>
    <w:rsid w:val="00331254"/>
    <w:rsid w:val="00331564"/>
    <w:rsid w:val="003365DA"/>
    <w:rsid w:val="0033795C"/>
    <w:rsid w:val="00337BC6"/>
    <w:rsid w:val="00340839"/>
    <w:rsid w:val="00341346"/>
    <w:rsid w:val="003433A9"/>
    <w:rsid w:val="00343A24"/>
    <w:rsid w:val="00344F67"/>
    <w:rsid w:val="00345C58"/>
    <w:rsid w:val="003471BA"/>
    <w:rsid w:val="00354F5C"/>
    <w:rsid w:val="00355B6B"/>
    <w:rsid w:val="00356A3E"/>
    <w:rsid w:val="00360235"/>
    <w:rsid w:val="00361088"/>
    <w:rsid w:val="003713A5"/>
    <w:rsid w:val="0037170C"/>
    <w:rsid w:val="00375CE7"/>
    <w:rsid w:val="0038011C"/>
    <w:rsid w:val="003808D1"/>
    <w:rsid w:val="00380EF0"/>
    <w:rsid w:val="00381559"/>
    <w:rsid w:val="003855D0"/>
    <w:rsid w:val="00392945"/>
    <w:rsid w:val="00393116"/>
    <w:rsid w:val="0039606C"/>
    <w:rsid w:val="0039633F"/>
    <w:rsid w:val="003A183A"/>
    <w:rsid w:val="003A1878"/>
    <w:rsid w:val="003A413B"/>
    <w:rsid w:val="003A4E62"/>
    <w:rsid w:val="003A55AC"/>
    <w:rsid w:val="003B4F45"/>
    <w:rsid w:val="003C1B1D"/>
    <w:rsid w:val="003C1E94"/>
    <w:rsid w:val="003C4BC9"/>
    <w:rsid w:val="003C5FCE"/>
    <w:rsid w:val="003D4182"/>
    <w:rsid w:val="003D4CFA"/>
    <w:rsid w:val="003D78DD"/>
    <w:rsid w:val="003E1B12"/>
    <w:rsid w:val="003E5BF3"/>
    <w:rsid w:val="003E7F02"/>
    <w:rsid w:val="003F08A6"/>
    <w:rsid w:val="003F1C68"/>
    <w:rsid w:val="003F2E67"/>
    <w:rsid w:val="003F61D8"/>
    <w:rsid w:val="003F66FE"/>
    <w:rsid w:val="003F6834"/>
    <w:rsid w:val="00402FEB"/>
    <w:rsid w:val="00403589"/>
    <w:rsid w:val="00416EEA"/>
    <w:rsid w:val="004172F8"/>
    <w:rsid w:val="004177E8"/>
    <w:rsid w:val="00420DEB"/>
    <w:rsid w:val="0042211B"/>
    <w:rsid w:val="004250C5"/>
    <w:rsid w:val="004253DB"/>
    <w:rsid w:val="00427349"/>
    <w:rsid w:val="004314F6"/>
    <w:rsid w:val="00432C92"/>
    <w:rsid w:val="004374FD"/>
    <w:rsid w:val="00437F62"/>
    <w:rsid w:val="00442A91"/>
    <w:rsid w:val="00450BDA"/>
    <w:rsid w:val="00452E61"/>
    <w:rsid w:val="0045394B"/>
    <w:rsid w:val="00453A8A"/>
    <w:rsid w:val="00454711"/>
    <w:rsid w:val="00455C13"/>
    <w:rsid w:val="00456C91"/>
    <w:rsid w:val="00462EFB"/>
    <w:rsid w:val="00466878"/>
    <w:rsid w:val="004738FF"/>
    <w:rsid w:val="00473D52"/>
    <w:rsid w:val="00474B5D"/>
    <w:rsid w:val="00481132"/>
    <w:rsid w:val="00482A1F"/>
    <w:rsid w:val="00484DD9"/>
    <w:rsid w:val="00494A0C"/>
    <w:rsid w:val="00495501"/>
    <w:rsid w:val="004A2D1E"/>
    <w:rsid w:val="004A2E20"/>
    <w:rsid w:val="004A4C84"/>
    <w:rsid w:val="004A5171"/>
    <w:rsid w:val="004A5818"/>
    <w:rsid w:val="004A6AFB"/>
    <w:rsid w:val="004B1115"/>
    <w:rsid w:val="004B2A2B"/>
    <w:rsid w:val="004B35E1"/>
    <w:rsid w:val="004B4DA2"/>
    <w:rsid w:val="004B5B29"/>
    <w:rsid w:val="004C2CDD"/>
    <w:rsid w:val="004C3462"/>
    <w:rsid w:val="004C4EA4"/>
    <w:rsid w:val="004C6683"/>
    <w:rsid w:val="004C6DE0"/>
    <w:rsid w:val="004D2831"/>
    <w:rsid w:val="004D2901"/>
    <w:rsid w:val="004D57C7"/>
    <w:rsid w:val="004D602B"/>
    <w:rsid w:val="004D7615"/>
    <w:rsid w:val="004E027A"/>
    <w:rsid w:val="004E1103"/>
    <w:rsid w:val="004E1F8B"/>
    <w:rsid w:val="004E3038"/>
    <w:rsid w:val="004E35CA"/>
    <w:rsid w:val="004E40C0"/>
    <w:rsid w:val="004E4591"/>
    <w:rsid w:val="004E4EC1"/>
    <w:rsid w:val="004F181E"/>
    <w:rsid w:val="004F233D"/>
    <w:rsid w:val="004F2548"/>
    <w:rsid w:val="004F2B1A"/>
    <w:rsid w:val="004F2E29"/>
    <w:rsid w:val="004F3E42"/>
    <w:rsid w:val="004F56D2"/>
    <w:rsid w:val="004F6553"/>
    <w:rsid w:val="004F69EF"/>
    <w:rsid w:val="004F78EF"/>
    <w:rsid w:val="004F7D0D"/>
    <w:rsid w:val="00500492"/>
    <w:rsid w:val="00501D29"/>
    <w:rsid w:val="00501F32"/>
    <w:rsid w:val="0050262A"/>
    <w:rsid w:val="00505172"/>
    <w:rsid w:val="0050573B"/>
    <w:rsid w:val="00506548"/>
    <w:rsid w:val="005076CF"/>
    <w:rsid w:val="0051144C"/>
    <w:rsid w:val="0051267C"/>
    <w:rsid w:val="005130B2"/>
    <w:rsid w:val="005139CA"/>
    <w:rsid w:val="005154E3"/>
    <w:rsid w:val="0051567C"/>
    <w:rsid w:val="005225B9"/>
    <w:rsid w:val="00534606"/>
    <w:rsid w:val="00537268"/>
    <w:rsid w:val="00541281"/>
    <w:rsid w:val="00546F61"/>
    <w:rsid w:val="00546F70"/>
    <w:rsid w:val="00550A49"/>
    <w:rsid w:val="0055163A"/>
    <w:rsid w:val="00553FE6"/>
    <w:rsid w:val="00554C81"/>
    <w:rsid w:val="0055531D"/>
    <w:rsid w:val="00555FA1"/>
    <w:rsid w:val="00556982"/>
    <w:rsid w:val="00560310"/>
    <w:rsid w:val="00560F06"/>
    <w:rsid w:val="00561839"/>
    <w:rsid w:val="00561F34"/>
    <w:rsid w:val="00563708"/>
    <w:rsid w:val="00572EAE"/>
    <w:rsid w:val="00575B68"/>
    <w:rsid w:val="00576B69"/>
    <w:rsid w:val="00582109"/>
    <w:rsid w:val="00582D3B"/>
    <w:rsid w:val="00582E81"/>
    <w:rsid w:val="00583842"/>
    <w:rsid w:val="00584370"/>
    <w:rsid w:val="00587DFA"/>
    <w:rsid w:val="0059053A"/>
    <w:rsid w:val="00593102"/>
    <w:rsid w:val="00593745"/>
    <w:rsid w:val="00595C4E"/>
    <w:rsid w:val="005A05DA"/>
    <w:rsid w:val="005A1F33"/>
    <w:rsid w:val="005B0A3E"/>
    <w:rsid w:val="005B411E"/>
    <w:rsid w:val="005C2C9F"/>
    <w:rsid w:val="005C31F5"/>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032B"/>
    <w:rsid w:val="0062205F"/>
    <w:rsid w:val="00623191"/>
    <w:rsid w:val="0062332E"/>
    <w:rsid w:val="00625652"/>
    <w:rsid w:val="00627D96"/>
    <w:rsid w:val="00631C3B"/>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71DC7"/>
    <w:rsid w:val="00676365"/>
    <w:rsid w:val="00677187"/>
    <w:rsid w:val="00680AD4"/>
    <w:rsid w:val="00682C3D"/>
    <w:rsid w:val="0068481A"/>
    <w:rsid w:val="006849FC"/>
    <w:rsid w:val="0068713A"/>
    <w:rsid w:val="00693B26"/>
    <w:rsid w:val="00694417"/>
    <w:rsid w:val="006968D9"/>
    <w:rsid w:val="00696A19"/>
    <w:rsid w:val="0069794D"/>
    <w:rsid w:val="006A01D8"/>
    <w:rsid w:val="006A3D22"/>
    <w:rsid w:val="006A702C"/>
    <w:rsid w:val="006C4285"/>
    <w:rsid w:val="006C4B63"/>
    <w:rsid w:val="006C5114"/>
    <w:rsid w:val="006C5808"/>
    <w:rsid w:val="006C6B53"/>
    <w:rsid w:val="006D2455"/>
    <w:rsid w:val="006D281C"/>
    <w:rsid w:val="006D3950"/>
    <w:rsid w:val="006D562D"/>
    <w:rsid w:val="006D57D5"/>
    <w:rsid w:val="006D78ED"/>
    <w:rsid w:val="006E48DE"/>
    <w:rsid w:val="006E5CD9"/>
    <w:rsid w:val="006F1EE3"/>
    <w:rsid w:val="006F403C"/>
    <w:rsid w:val="006F4870"/>
    <w:rsid w:val="006F6831"/>
    <w:rsid w:val="006F6A41"/>
    <w:rsid w:val="007009B9"/>
    <w:rsid w:val="00701CBE"/>
    <w:rsid w:val="0070214E"/>
    <w:rsid w:val="007026B7"/>
    <w:rsid w:val="00707BF7"/>
    <w:rsid w:val="00710B8F"/>
    <w:rsid w:val="007138D5"/>
    <w:rsid w:val="007149C2"/>
    <w:rsid w:val="00715031"/>
    <w:rsid w:val="00721AE5"/>
    <w:rsid w:val="00731803"/>
    <w:rsid w:val="0073215D"/>
    <w:rsid w:val="0073293D"/>
    <w:rsid w:val="007360FA"/>
    <w:rsid w:val="007376B2"/>
    <w:rsid w:val="00740A1A"/>
    <w:rsid w:val="00740F4E"/>
    <w:rsid w:val="00742511"/>
    <w:rsid w:val="00742656"/>
    <w:rsid w:val="00742793"/>
    <w:rsid w:val="007447E2"/>
    <w:rsid w:val="007469CC"/>
    <w:rsid w:val="00746D7A"/>
    <w:rsid w:val="00750A4E"/>
    <w:rsid w:val="00751D49"/>
    <w:rsid w:val="00752113"/>
    <w:rsid w:val="0075729E"/>
    <w:rsid w:val="00761A14"/>
    <w:rsid w:val="007628E6"/>
    <w:rsid w:val="00762B68"/>
    <w:rsid w:val="00764DBA"/>
    <w:rsid w:val="00767A91"/>
    <w:rsid w:val="00773F86"/>
    <w:rsid w:val="0077415B"/>
    <w:rsid w:val="007753C0"/>
    <w:rsid w:val="007808B5"/>
    <w:rsid w:val="00781E47"/>
    <w:rsid w:val="007824AD"/>
    <w:rsid w:val="007840F3"/>
    <w:rsid w:val="00786569"/>
    <w:rsid w:val="00794ADD"/>
    <w:rsid w:val="0079528C"/>
    <w:rsid w:val="0079545D"/>
    <w:rsid w:val="00795C58"/>
    <w:rsid w:val="007960EF"/>
    <w:rsid w:val="007976BE"/>
    <w:rsid w:val="007A31D2"/>
    <w:rsid w:val="007A4032"/>
    <w:rsid w:val="007A4250"/>
    <w:rsid w:val="007A6098"/>
    <w:rsid w:val="007A6180"/>
    <w:rsid w:val="007A64E4"/>
    <w:rsid w:val="007A7BA8"/>
    <w:rsid w:val="007B2987"/>
    <w:rsid w:val="007B2DC0"/>
    <w:rsid w:val="007B4F2B"/>
    <w:rsid w:val="007B6699"/>
    <w:rsid w:val="007B7176"/>
    <w:rsid w:val="007C04F3"/>
    <w:rsid w:val="007C2873"/>
    <w:rsid w:val="007C3E9B"/>
    <w:rsid w:val="007C50C2"/>
    <w:rsid w:val="007C52A0"/>
    <w:rsid w:val="007D3FBE"/>
    <w:rsid w:val="007D5FE6"/>
    <w:rsid w:val="007D6735"/>
    <w:rsid w:val="007D69DE"/>
    <w:rsid w:val="007D79E2"/>
    <w:rsid w:val="007E1974"/>
    <w:rsid w:val="007E3C48"/>
    <w:rsid w:val="007E57A3"/>
    <w:rsid w:val="007E5845"/>
    <w:rsid w:val="007F0F3B"/>
    <w:rsid w:val="007F2720"/>
    <w:rsid w:val="007F54A9"/>
    <w:rsid w:val="007F5F63"/>
    <w:rsid w:val="007F699A"/>
    <w:rsid w:val="00802AFC"/>
    <w:rsid w:val="00802B6C"/>
    <w:rsid w:val="00803B59"/>
    <w:rsid w:val="0080429F"/>
    <w:rsid w:val="008073C0"/>
    <w:rsid w:val="00812487"/>
    <w:rsid w:val="00814548"/>
    <w:rsid w:val="00814A8B"/>
    <w:rsid w:val="00816759"/>
    <w:rsid w:val="00817569"/>
    <w:rsid w:val="00821ACB"/>
    <w:rsid w:val="00821D2B"/>
    <w:rsid w:val="00822273"/>
    <w:rsid w:val="00822C32"/>
    <w:rsid w:val="00823872"/>
    <w:rsid w:val="00825CE7"/>
    <w:rsid w:val="00832892"/>
    <w:rsid w:val="00832A57"/>
    <w:rsid w:val="00832FEA"/>
    <w:rsid w:val="00834274"/>
    <w:rsid w:val="00835836"/>
    <w:rsid w:val="008405AD"/>
    <w:rsid w:val="0084623C"/>
    <w:rsid w:val="008466CB"/>
    <w:rsid w:val="008478AB"/>
    <w:rsid w:val="00850BFF"/>
    <w:rsid w:val="00851803"/>
    <w:rsid w:val="008614AA"/>
    <w:rsid w:val="008621C8"/>
    <w:rsid w:val="00862D04"/>
    <w:rsid w:val="00867251"/>
    <w:rsid w:val="00871068"/>
    <w:rsid w:val="0087178A"/>
    <w:rsid w:val="00872712"/>
    <w:rsid w:val="008728C5"/>
    <w:rsid w:val="00874510"/>
    <w:rsid w:val="0087530F"/>
    <w:rsid w:val="00875FB5"/>
    <w:rsid w:val="00876C7D"/>
    <w:rsid w:val="00877938"/>
    <w:rsid w:val="00881F72"/>
    <w:rsid w:val="0088282D"/>
    <w:rsid w:val="00885083"/>
    <w:rsid w:val="00886454"/>
    <w:rsid w:val="00887368"/>
    <w:rsid w:val="00890435"/>
    <w:rsid w:val="008904DF"/>
    <w:rsid w:val="00890CF1"/>
    <w:rsid w:val="008911C4"/>
    <w:rsid w:val="0089184C"/>
    <w:rsid w:val="00891DEA"/>
    <w:rsid w:val="00892B97"/>
    <w:rsid w:val="008950B2"/>
    <w:rsid w:val="00895981"/>
    <w:rsid w:val="0089712B"/>
    <w:rsid w:val="008A0E2E"/>
    <w:rsid w:val="008A1B60"/>
    <w:rsid w:val="008A31EC"/>
    <w:rsid w:val="008A53B9"/>
    <w:rsid w:val="008A76C4"/>
    <w:rsid w:val="008B430B"/>
    <w:rsid w:val="008B6801"/>
    <w:rsid w:val="008B6A0C"/>
    <w:rsid w:val="008B6F89"/>
    <w:rsid w:val="008B718E"/>
    <w:rsid w:val="008C149D"/>
    <w:rsid w:val="008C442D"/>
    <w:rsid w:val="008C50CA"/>
    <w:rsid w:val="008C565E"/>
    <w:rsid w:val="008D0AB5"/>
    <w:rsid w:val="008D3F1D"/>
    <w:rsid w:val="008D5903"/>
    <w:rsid w:val="008E18B3"/>
    <w:rsid w:val="008E3846"/>
    <w:rsid w:val="008E4101"/>
    <w:rsid w:val="008E5C3C"/>
    <w:rsid w:val="008F00B8"/>
    <w:rsid w:val="008F5767"/>
    <w:rsid w:val="00900505"/>
    <w:rsid w:val="0090170B"/>
    <w:rsid w:val="00903444"/>
    <w:rsid w:val="00912735"/>
    <w:rsid w:val="0091365A"/>
    <w:rsid w:val="00921C06"/>
    <w:rsid w:val="0092256A"/>
    <w:rsid w:val="00930702"/>
    <w:rsid w:val="009344CA"/>
    <w:rsid w:val="00936297"/>
    <w:rsid w:val="009372CC"/>
    <w:rsid w:val="00937C37"/>
    <w:rsid w:val="00937C73"/>
    <w:rsid w:val="009405D5"/>
    <w:rsid w:val="00941281"/>
    <w:rsid w:val="00941340"/>
    <w:rsid w:val="00941B6F"/>
    <w:rsid w:val="009422B6"/>
    <w:rsid w:val="00945DF5"/>
    <w:rsid w:val="009556B6"/>
    <w:rsid w:val="00957564"/>
    <w:rsid w:val="009576A1"/>
    <w:rsid w:val="00960671"/>
    <w:rsid w:val="00961EA6"/>
    <w:rsid w:val="0096227E"/>
    <w:rsid w:val="00965090"/>
    <w:rsid w:val="00970E6A"/>
    <w:rsid w:val="00972530"/>
    <w:rsid w:val="00972787"/>
    <w:rsid w:val="009739C1"/>
    <w:rsid w:val="00974962"/>
    <w:rsid w:val="00975483"/>
    <w:rsid w:val="00980A01"/>
    <w:rsid w:val="00981424"/>
    <w:rsid w:val="009832F0"/>
    <w:rsid w:val="009835D2"/>
    <w:rsid w:val="0098587D"/>
    <w:rsid w:val="00986277"/>
    <w:rsid w:val="00993918"/>
    <w:rsid w:val="009952E1"/>
    <w:rsid w:val="009959DE"/>
    <w:rsid w:val="009A0013"/>
    <w:rsid w:val="009A1353"/>
    <w:rsid w:val="009A1F5B"/>
    <w:rsid w:val="009A38D9"/>
    <w:rsid w:val="009A4270"/>
    <w:rsid w:val="009A4FD2"/>
    <w:rsid w:val="009B0929"/>
    <w:rsid w:val="009B5963"/>
    <w:rsid w:val="009C2C49"/>
    <w:rsid w:val="009C4413"/>
    <w:rsid w:val="009C7245"/>
    <w:rsid w:val="009C73CD"/>
    <w:rsid w:val="009C7C8D"/>
    <w:rsid w:val="009E0110"/>
    <w:rsid w:val="009E050C"/>
    <w:rsid w:val="009E17EB"/>
    <w:rsid w:val="009E683B"/>
    <w:rsid w:val="009F0C0D"/>
    <w:rsid w:val="009F0FFB"/>
    <w:rsid w:val="009F17AE"/>
    <w:rsid w:val="009F3D9F"/>
    <w:rsid w:val="009F3E7A"/>
    <w:rsid w:val="009F530D"/>
    <w:rsid w:val="009F5781"/>
    <w:rsid w:val="009F605A"/>
    <w:rsid w:val="00A045AE"/>
    <w:rsid w:val="00A05772"/>
    <w:rsid w:val="00A12D73"/>
    <w:rsid w:val="00A13EAE"/>
    <w:rsid w:val="00A14620"/>
    <w:rsid w:val="00A1534F"/>
    <w:rsid w:val="00A159A6"/>
    <w:rsid w:val="00A200BD"/>
    <w:rsid w:val="00A23D3B"/>
    <w:rsid w:val="00A27B0E"/>
    <w:rsid w:val="00A31061"/>
    <w:rsid w:val="00A338E5"/>
    <w:rsid w:val="00A35C57"/>
    <w:rsid w:val="00A35CFC"/>
    <w:rsid w:val="00A4455C"/>
    <w:rsid w:val="00A45FED"/>
    <w:rsid w:val="00A4607E"/>
    <w:rsid w:val="00A4728A"/>
    <w:rsid w:val="00A510DE"/>
    <w:rsid w:val="00A5332D"/>
    <w:rsid w:val="00A55063"/>
    <w:rsid w:val="00A575E0"/>
    <w:rsid w:val="00A60C3A"/>
    <w:rsid w:val="00A62A12"/>
    <w:rsid w:val="00A654B7"/>
    <w:rsid w:val="00A65586"/>
    <w:rsid w:val="00A679FD"/>
    <w:rsid w:val="00A72826"/>
    <w:rsid w:val="00A729AA"/>
    <w:rsid w:val="00A77B55"/>
    <w:rsid w:val="00A77BE0"/>
    <w:rsid w:val="00A80A76"/>
    <w:rsid w:val="00A82497"/>
    <w:rsid w:val="00A848AE"/>
    <w:rsid w:val="00A90A2F"/>
    <w:rsid w:val="00A92FC4"/>
    <w:rsid w:val="00A95CA5"/>
    <w:rsid w:val="00AB2591"/>
    <w:rsid w:val="00AB25BC"/>
    <w:rsid w:val="00AB3F46"/>
    <w:rsid w:val="00AC011C"/>
    <w:rsid w:val="00AC3F41"/>
    <w:rsid w:val="00AC5A86"/>
    <w:rsid w:val="00AC7EA3"/>
    <w:rsid w:val="00AD18C0"/>
    <w:rsid w:val="00AD64EC"/>
    <w:rsid w:val="00AD6585"/>
    <w:rsid w:val="00AE072B"/>
    <w:rsid w:val="00AE0847"/>
    <w:rsid w:val="00AE4B04"/>
    <w:rsid w:val="00AE5CDB"/>
    <w:rsid w:val="00AE6589"/>
    <w:rsid w:val="00AF699B"/>
    <w:rsid w:val="00B0304B"/>
    <w:rsid w:val="00B05787"/>
    <w:rsid w:val="00B05868"/>
    <w:rsid w:val="00B07D5A"/>
    <w:rsid w:val="00B11090"/>
    <w:rsid w:val="00B16297"/>
    <w:rsid w:val="00B207C6"/>
    <w:rsid w:val="00B20B5B"/>
    <w:rsid w:val="00B23747"/>
    <w:rsid w:val="00B23DA3"/>
    <w:rsid w:val="00B3289C"/>
    <w:rsid w:val="00B32DB0"/>
    <w:rsid w:val="00B33F99"/>
    <w:rsid w:val="00B35D13"/>
    <w:rsid w:val="00B3692E"/>
    <w:rsid w:val="00B45B65"/>
    <w:rsid w:val="00B519F1"/>
    <w:rsid w:val="00B56240"/>
    <w:rsid w:val="00B57186"/>
    <w:rsid w:val="00B57CB5"/>
    <w:rsid w:val="00B57F8F"/>
    <w:rsid w:val="00B62391"/>
    <w:rsid w:val="00B76344"/>
    <w:rsid w:val="00B77320"/>
    <w:rsid w:val="00B7754D"/>
    <w:rsid w:val="00B83C44"/>
    <w:rsid w:val="00B90A50"/>
    <w:rsid w:val="00B91424"/>
    <w:rsid w:val="00B9377C"/>
    <w:rsid w:val="00B95F84"/>
    <w:rsid w:val="00B96DC9"/>
    <w:rsid w:val="00BA27A9"/>
    <w:rsid w:val="00BA39A7"/>
    <w:rsid w:val="00BA738A"/>
    <w:rsid w:val="00BB17C6"/>
    <w:rsid w:val="00BB1984"/>
    <w:rsid w:val="00BB2B7F"/>
    <w:rsid w:val="00BB4E2E"/>
    <w:rsid w:val="00BB5D87"/>
    <w:rsid w:val="00BC0469"/>
    <w:rsid w:val="00BC1F2D"/>
    <w:rsid w:val="00BC2365"/>
    <w:rsid w:val="00BC32B2"/>
    <w:rsid w:val="00BC59AD"/>
    <w:rsid w:val="00BC66A3"/>
    <w:rsid w:val="00BC7C18"/>
    <w:rsid w:val="00BC7DFF"/>
    <w:rsid w:val="00BD1550"/>
    <w:rsid w:val="00BD2843"/>
    <w:rsid w:val="00BD2E5E"/>
    <w:rsid w:val="00BD3B0D"/>
    <w:rsid w:val="00BD4B3A"/>
    <w:rsid w:val="00BE1447"/>
    <w:rsid w:val="00BE1AA9"/>
    <w:rsid w:val="00BE2D32"/>
    <w:rsid w:val="00BE3C75"/>
    <w:rsid w:val="00BE3DC7"/>
    <w:rsid w:val="00BE46EC"/>
    <w:rsid w:val="00BF0EF1"/>
    <w:rsid w:val="00BF3CF6"/>
    <w:rsid w:val="00BF770C"/>
    <w:rsid w:val="00C01ACC"/>
    <w:rsid w:val="00C026E4"/>
    <w:rsid w:val="00C03944"/>
    <w:rsid w:val="00C04C77"/>
    <w:rsid w:val="00C06793"/>
    <w:rsid w:val="00C10CD4"/>
    <w:rsid w:val="00C16897"/>
    <w:rsid w:val="00C1748B"/>
    <w:rsid w:val="00C1752A"/>
    <w:rsid w:val="00C2050C"/>
    <w:rsid w:val="00C22C56"/>
    <w:rsid w:val="00C232AA"/>
    <w:rsid w:val="00C31FBE"/>
    <w:rsid w:val="00C45ED1"/>
    <w:rsid w:val="00C47906"/>
    <w:rsid w:val="00C5105D"/>
    <w:rsid w:val="00C62C00"/>
    <w:rsid w:val="00C634F2"/>
    <w:rsid w:val="00C6777A"/>
    <w:rsid w:val="00C724BA"/>
    <w:rsid w:val="00C728F2"/>
    <w:rsid w:val="00C7331A"/>
    <w:rsid w:val="00C75192"/>
    <w:rsid w:val="00C76227"/>
    <w:rsid w:val="00C7657F"/>
    <w:rsid w:val="00C818C7"/>
    <w:rsid w:val="00C8283A"/>
    <w:rsid w:val="00C8290A"/>
    <w:rsid w:val="00C857B0"/>
    <w:rsid w:val="00C87BA4"/>
    <w:rsid w:val="00C90208"/>
    <w:rsid w:val="00C91C40"/>
    <w:rsid w:val="00C922B9"/>
    <w:rsid w:val="00C92866"/>
    <w:rsid w:val="00C93416"/>
    <w:rsid w:val="00C94BC4"/>
    <w:rsid w:val="00C97509"/>
    <w:rsid w:val="00CA0AFC"/>
    <w:rsid w:val="00CA578C"/>
    <w:rsid w:val="00CB4037"/>
    <w:rsid w:val="00CB6914"/>
    <w:rsid w:val="00CC0E57"/>
    <w:rsid w:val="00CC268C"/>
    <w:rsid w:val="00CC73D0"/>
    <w:rsid w:val="00CD2A41"/>
    <w:rsid w:val="00CD31D5"/>
    <w:rsid w:val="00CD3649"/>
    <w:rsid w:val="00CD485F"/>
    <w:rsid w:val="00CE358A"/>
    <w:rsid w:val="00CE5CB7"/>
    <w:rsid w:val="00CE5FF1"/>
    <w:rsid w:val="00CE6EDA"/>
    <w:rsid w:val="00CE6F3D"/>
    <w:rsid w:val="00CE7ECD"/>
    <w:rsid w:val="00CF12DF"/>
    <w:rsid w:val="00CF1D76"/>
    <w:rsid w:val="00CF1E3F"/>
    <w:rsid w:val="00CF2ECF"/>
    <w:rsid w:val="00CF3ABE"/>
    <w:rsid w:val="00CF4039"/>
    <w:rsid w:val="00CF5029"/>
    <w:rsid w:val="00CF5B27"/>
    <w:rsid w:val="00D004DA"/>
    <w:rsid w:val="00D02605"/>
    <w:rsid w:val="00D03C48"/>
    <w:rsid w:val="00D04B97"/>
    <w:rsid w:val="00D11059"/>
    <w:rsid w:val="00D13584"/>
    <w:rsid w:val="00D13CD8"/>
    <w:rsid w:val="00D14B83"/>
    <w:rsid w:val="00D15D3A"/>
    <w:rsid w:val="00D22695"/>
    <w:rsid w:val="00D23EF7"/>
    <w:rsid w:val="00D241E5"/>
    <w:rsid w:val="00D25080"/>
    <w:rsid w:val="00D2538F"/>
    <w:rsid w:val="00D278AC"/>
    <w:rsid w:val="00D327A6"/>
    <w:rsid w:val="00D35605"/>
    <w:rsid w:val="00D3580D"/>
    <w:rsid w:val="00D361ED"/>
    <w:rsid w:val="00D3735F"/>
    <w:rsid w:val="00D41EB1"/>
    <w:rsid w:val="00D43251"/>
    <w:rsid w:val="00D46078"/>
    <w:rsid w:val="00D47FDF"/>
    <w:rsid w:val="00D54CED"/>
    <w:rsid w:val="00D609ED"/>
    <w:rsid w:val="00D639C2"/>
    <w:rsid w:val="00D663E0"/>
    <w:rsid w:val="00D72423"/>
    <w:rsid w:val="00D74EF3"/>
    <w:rsid w:val="00D75A65"/>
    <w:rsid w:val="00D761BB"/>
    <w:rsid w:val="00D77C5A"/>
    <w:rsid w:val="00D804C5"/>
    <w:rsid w:val="00D8214A"/>
    <w:rsid w:val="00D86621"/>
    <w:rsid w:val="00D87938"/>
    <w:rsid w:val="00D906EE"/>
    <w:rsid w:val="00D945F9"/>
    <w:rsid w:val="00DA50BF"/>
    <w:rsid w:val="00DA52B5"/>
    <w:rsid w:val="00DB14EB"/>
    <w:rsid w:val="00DC0499"/>
    <w:rsid w:val="00DC2057"/>
    <w:rsid w:val="00DD20DC"/>
    <w:rsid w:val="00DD5196"/>
    <w:rsid w:val="00DD57C6"/>
    <w:rsid w:val="00DD5C55"/>
    <w:rsid w:val="00DD64EC"/>
    <w:rsid w:val="00DE075B"/>
    <w:rsid w:val="00DE192D"/>
    <w:rsid w:val="00DE2CB4"/>
    <w:rsid w:val="00DE35D5"/>
    <w:rsid w:val="00DE4E3F"/>
    <w:rsid w:val="00DE706D"/>
    <w:rsid w:val="00DF295A"/>
    <w:rsid w:val="00DF2B44"/>
    <w:rsid w:val="00DF3B02"/>
    <w:rsid w:val="00DF3D8C"/>
    <w:rsid w:val="00DF3FFF"/>
    <w:rsid w:val="00DF59E5"/>
    <w:rsid w:val="00E00F3C"/>
    <w:rsid w:val="00E012F6"/>
    <w:rsid w:val="00E01BB3"/>
    <w:rsid w:val="00E10E9D"/>
    <w:rsid w:val="00E172B8"/>
    <w:rsid w:val="00E1788A"/>
    <w:rsid w:val="00E20F93"/>
    <w:rsid w:val="00E227AA"/>
    <w:rsid w:val="00E247AC"/>
    <w:rsid w:val="00E27039"/>
    <w:rsid w:val="00E27453"/>
    <w:rsid w:val="00E30B9D"/>
    <w:rsid w:val="00E322DE"/>
    <w:rsid w:val="00E348CE"/>
    <w:rsid w:val="00E3551D"/>
    <w:rsid w:val="00E36298"/>
    <w:rsid w:val="00E37FE2"/>
    <w:rsid w:val="00E43690"/>
    <w:rsid w:val="00E44F7F"/>
    <w:rsid w:val="00E45212"/>
    <w:rsid w:val="00E4768A"/>
    <w:rsid w:val="00E47BDB"/>
    <w:rsid w:val="00E506C1"/>
    <w:rsid w:val="00E523C3"/>
    <w:rsid w:val="00E5468F"/>
    <w:rsid w:val="00E5549E"/>
    <w:rsid w:val="00E5628D"/>
    <w:rsid w:val="00E57AAA"/>
    <w:rsid w:val="00E57EF9"/>
    <w:rsid w:val="00E60DC8"/>
    <w:rsid w:val="00E60E3D"/>
    <w:rsid w:val="00E624EE"/>
    <w:rsid w:val="00E625AD"/>
    <w:rsid w:val="00E63330"/>
    <w:rsid w:val="00E65AC7"/>
    <w:rsid w:val="00E66BC4"/>
    <w:rsid w:val="00E705D0"/>
    <w:rsid w:val="00E70668"/>
    <w:rsid w:val="00E7358D"/>
    <w:rsid w:val="00E73719"/>
    <w:rsid w:val="00E753AB"/>
    <w:rsid w:val="00E77F5A"/>
    <w:rsid w:val="00E815D4"/>
    <w:rsid w:val="00E84A00"/>
    <w:rsid w:val="00E85E98"/>
    <w:rsid w:val="00E863AB"/>
    <w:rsid w:val="00E90D7E"/>
    <w:rsid w:val="00E959C9"/>
    <w:rsid w:val="00E959D9"/>
    <w:rsid w:val="00E97855"/>
    <w:rsid w:val="00E97999"/>
    <w:rsid w:val="00E97BBD"/>
    <w:rsid w:val="00EA569A"/>
    <w:rsid w:val="00EA71E3"/>
    <w:rsid w:val="00EB0477"/>
    <w:rsid w:val="00EB5E2C"/>
    <w:rsid w:val="00EB671C"/>
    <w:rsid w:val="00EB778A"/>
    <w:rsid w:val="00EB7EAC"/>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267C"/>
    <w:rsid w:val="00EF4EF3"/>
    <w:rsid w:val="00EF5A05"/>
    <w:rsid w:val="00EF5C8C"/>
    <w:rsid w:val="00EF6E66"/>
    <w:rsid w:val="00F010A2"/>
    <w:rsid w:val="00F04D19"/>
    <w:rsid w:val="00F04EF3"/>
    <w:rsid w:val="00F05149"/>
    <w:rsid w:val="00F05A8D"/>
    <w:rsid w:val="00F10D27"/>
    <w:rsid w:val="00F13E0B"/>
    <w:rsid w:val="00F14733"/>
    <w:rsid w:val="00F15294"/>
    <w:rsid w:val="00F20B66"/>
    <w:rsid w:val="00F22220"/>
    <w:rsid w:val="00F2244C"/>
    <w:rsid w:val="00F22E3A"/>
    <w:rsid w:val="00F25B0F"/>
    <w:rsid w:val="00F2662B"/>
    <w:rsid w:val="00F26BE1"/>
    <w:rsid w:val="00F30A85"/>
    <w:rsid w:val="00F32684"/>
    <w:rsid w:val="00F32BF5"/>
    <w:rsid w:val="00F33935"/>
    <w:rsid w:val="00F34D2E"/>
    <w:rsid w:val="00F37AB4"/>
    <w:rsid w:val="00F40695"/>
    <w:rsid w:val="00F41526"/>
    <w:rsid w:val="00F42687"/>
    <w:rsid w:val="00F44A02"/>
    <w:rsid w:val="00F45090"/>
    <w:rsid w:val="00F45C4B"/>
    <w:rsid w:val="00F50FAD"/>
    <w:rsid w:val="00F52479"/>
    <w:rsid w:val="00F548D0"/>
    <w:rsid w:val="00F55347"/>
    <w:rsid w:val="00F560C2"/>
    <w:rsid w:val="00F56EA2"/>
    <w:rsid w:val="00F578C0"/>
    <w:rsid w:val="00F60AE0"/>
    <w:rsid w:val="00F60CEB"/>
    <w:rsid w:val="00F614AD"/>
    <w:rsid w:val="00F6577A"/>
    <w:rsid w:val="00F65A28"/>
    <w:rsid w:val="00F70428"/>
    <w:rsid w:val="00F707C4"/>
    <w:rsid w:val="00F7093F"/>
    <w:rsid w:val="00F70A9E"/>
    <w:rsid w:val="00F715C8"/>
    <w:rsid w:val="00F741BB"/>
    <w:rsid w:val="00F75E16"/>
    <w:rsid w:val="00F77444"/>
    <w:rsid w:val="00F77805"/>
    <w:rsid w:val="00F77818"/>
    <w:rsid w:val="00F838AA"/>
    <w:rsid w:val="00F85BC7"/>
    <w:rsid w:val="00F8638C"/>
    <w:rsid w:val="00F907DC"/>
    <w:rsid w:val="00F92944"/>
    <w:rsid w:val="00F9410A"/>
    <w:rsid w:val="00F9597B"/>
    <w:rsid w:val="00F96AB9"/>
    <w:rsid w:val="00FA0E2E"/>
    <w:rsid w:val="00FA2EDC"/>
    <w:rsid w:val="00FA3757"/>
    <w:rsid w:val="00FA49FF"/>
    <w:rsid w:val="00FA4BA1"/>
    <w:rsid w:val="00FA597D"/>
    <w:rsid w:val="00FA598E"/>
    <w:rsid w:val="00FA6472"/>
    <w:rsid w:val="00FA6EED"/>
    <w:rsid w:val="00FA7613"/>
    <w:rsid w:val="00FB5AA5"/>
    <w:rsid w:val="00FC3066"/>
    <w:rsid w:val="00FC3417"/>
    <w:rsid w:val="00FC43D9"/>
    <w:rsid w:val="00FC4E84"/>
    <w:rsid w:val="00FD2806"/>
    <w:rsid w:val="00FD36DF"/>
    <w:rsid w:val="00FD39A4"/>
    <w:rsid w:val="00FD4EB2"/>
    <w:rsid w:val="00FD61A6"/>
    <w:rsid w:val="00FE07AB"/>
    <w:rsid w:val="00FE71F0"/>
    <w:rsid w:val="00FF1AD2"/>
    <w:rsid w:val="00FF3526"/>
    <w:rsid w:val="00FF45C4"/>
    <w:rsid w:val="00FF5561"/>
    <w:rsid w:val="0BFCA302"/>
    <w:rsid w:val="378A3F29"/>
    <w:rsid w:val="3C712426"/>
    <w:rsid w:val="7F16A1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A9"/>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1D78A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1D78A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customStyle="1" w:styleId="apple-converted-space">
    <w:name w:val="apple-converted-space"/>
    <w:basedOn w:val="DefaultParagraphFont"/>
    <w:rsid w:val="009A38D9"/>
  </w:style>
  <w:style w:type="character" w:styleId="Strong">
    <w:name w:val="Strong"/>
    <w:basedOn w:val="DefaultParagraphFont"/>
    <w:uiPriority w:val="22"/>
    <w:qFormat/>
    <w:rsid w:val="004C2CDD"/>
    <w:rPr>
      <w:b/>
      <w:bCs/>
    </w:rPr>
  </w:style>
  <w:style w:type="character" w:styleId="Emphasis">
    <w:name w:val="Emphasis"/>
    <w:basedOn w:val="DefaultParagraphFont"/>
    <w:uiPriority w:val="20"/>
    <w:qFormat/>
    <w:rsid w:val="004C2CDD"/>
    <w:rPr>
      <w:i/>
      <w:iCs/>
    </w:rPr>
  </w:style>
  <w:style w:type="paragraph" w:customStyle="1" w:styleId="publication-headerlast-changed">
    <w:name w:val="publication-header__last-changed"/>
    <w:basedOn w:val="Normal"/>
    <w:rsid w:val="00EF5A05"/>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locked/>
    <w:rsid w:val="00EB7EAC"/>
    <w:rPr>
      <w:rFonts w:ascii="Rockwell" w:hAnsi="Rockwell"/>
    </w:rPr>
  </w:style>
  <w:style w:type="character" w:customStyle="1" w:styleId="normaltextrun">
    <w:name w:val="normaltextrun"/>
    <w:basedOn w:val="DefaultParagraphFont"/>
    <w:rsid w:val="0075729E"/>
  </w:style>
  <w:style w:type="character" w:customStyle="1" w:styleId="eop">
    <w:name w:val="eop"/>
    <w:basedOn w:val="DefaultParagraphFont"/>
    <w:rsid w:val="0075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organisation-maintained-schools" TargetMode="External"/><Relationship Id="rId18" Type="http://schemas.openxmlformats.org/officeDocument/2006/relationships/hyperlink" Target="https://www.gov.uk/government/publications/bomb-threats-guidance" TargetMode="External"/><Relationship Id="rId26" Type="http://schemas.openxmlformats.org/officeDocument/2006/relationships/hyperlink" Target="https://www.gov.uk/government/organisations/department-for-education" TargetMode="External"/><Relationship Id="rId39" Type="http://schemas.openxmlformats.org/officeDocument/2006/relationships/hyperlink" Target="http://www.jcq.org.uk/exams-office/online-forms" TargetMode="External"/><Relationship Id="rId21" Type="http://schemas.openxmlformats.org/officeDocument/2006/relationships/hyperlink" Target="https://www.jcq.org.uk/exams-office/ice---instructions-for-conducting-examinations/centre-emergency-evacuation-procedure" TargetMode="External"/><Relationship Id="rId34" Type="http://schemas.openxmlformats.org/officeDocument/2006/relationships/hyperlink" Target="http://www.jcq.org.uk/exams-office/ice---instructions-for-conducting-examinations"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hyperlink" Target="http://www.education-ni.gov.uk/articles/exceptional-closure-days" TargetMode="External"/><Relationship Id="rId50" Type="http://schemas.openxmlformats.org/officeDocument/2006/relationships/hyperlink" Target="https://www.ncsc.gov.uk/information/web-check" TargetMode="External"/><Relationship Id="rId55" Type="http://schemas.openxmlformats.org/officeDocument/2006/relationships/hyperlink" Target="https://www.ncsc.gov.uk/blog-post/offline-backups-in-an-online-world"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idirect.gov.uk/articles/school-terms-and-school-closures" TargetMode="External"/><Relationship Id="rId29" Type="http://schemas.openxmlformats.org/officeDocument/2006/relationships/hyperlink" Target="https://www.uca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qualificationswales.org/" TargetMode="External"/><Relationship Id="rId32" Type="http://schemas.openxmlformats.org/officeDocument/2006/relationships/hyperlink" Target="https://www.gov.uk/government/publications/exam-system-contingency-plan-england-wales-and-northern-ireland" TargetMode="External"/><Relationship Id="rId37" Type="http://schemas.openxmlformats.org/officeDocument/2006/relationships/hyperlink" Target="http://www.jcq.org.uk/exams-office/general-regulations/notice-to-centres--exam-contingency-plan/" TargetMode="External"/><Relationship Id="rId40" Type="http://schemas.openxmlformats.org/officeDocument/2006/relationships/hyperlink" Target="http://www.jcq.org.uk/exams-office/online-forms" TargetMode="External"/><Relationship Id="rId45" Type="http://schemas.openxmlformats.org/officeDocument/2006/relationships/hyperlink" Target="https://gov.wales/school-closures-examinations" TargetMode="External"/><Relationship Id="rId53" Type="http://schemas.openxmlformats.org/officeDocument/2006/relationships/hyperlink" Target="https://www.ncsc.gov.uk/news/alert-targeted-ransomware-attacks-on-uk-education-sector" TargetMode="External"/><Relationship Id="rId58" Type="http://schemas.openxmlformats.org/officeDocument/2006/relationships/hyperlink" Target="https://www.youtube.com/watch?v=FppzWedY0ic&amp;t=237s"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ni.gov.uk/publications/checklist-exceptional-closure-schools" TargetMode="External"/><Relationship Id="rId23" Type="http://schemas.openxmlformats.org/officeDocument/2006/relationships/hyperlink" Target="https://www.gov.uk/ofqual" TargetMode="External"/><Relationship Id="rId28" Type="http://schemas.openxmlformats.org/officeDocument/2006/relationships/hyperlink" Target="http://gov.wales/topics/educationandskills/?lang=en" TargetMode="External"/><Relationship Id="rId36" Type="http://schemas.openxmlformats.org/officeDocument/2006/relationships/hyperlink" Target="http://www.jcq.org.uk/exams-office/other-documents" TargetMode="External"/><Relationship Id="rId49" Type="http://schemas.openxmlformats.org/officeDocument/2006/relationships/hyperlink" Target="https://www.protectuk.police.uk" TargetMode="External"/><Relationship Id="rId57" Type="http://schemas.openxmlformats.org/officeDocument/2006/relationships/hyperlink" Target="https://www.ncsc.gov.uk/section/education-skills/cyber-security-schools" TargetMode="External"/><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publications/crowded-places-guidance/bomb-threats" TargetMode="External"/><Relationship Id="rId31"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44" Type="http://schemas.openxmlformats.org/officeDocument/2006/relationships/hyperlink" Target="https://www.gov.uk/government/publications/dispatch-of-exam-scripts-yellow-label-service" TargetMode="External"/><Relationship Id="rId52" Type="http://schemas.openxmlformats.org/officeDocument/2006/relationships/hyperlink" Target="https://www.ncsc.gov.uk/blog-post/cyber-tools-for-uk-schools"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ni.gov.uk/articles/exceptional-closure-days" TargetMode="External"/><Relationship Id="rId22" Type="http://schemas.openxmlformats.org/officeDocument/2006/relationships/hyperlink" Target="https://www.jcq.org.uk/exams-office/access-arrangements-and-special-consideration/regulations-and-guidance" TargetMode="External"/><Relationship Id="rId27" Type="http://schemas.openxmlformats.org/officeDocument/2006/relationships/hyperlink" Target="https://www.education-ni.gov.uk/" TargetMode="External"/><Relationship Id="rId30" Type="http://schemas.openxmlformats.org/officeDocument/2006/relationships/hyperlink" Target="http://www.cao.ie/" TargetMode="External"/><Relationship Id="rId35" Type="http://schemas.openxmlformats.org/officeDocument/2006/relationships/hyperlink" Target="http://www.jcq.org.uk/exams-office/other-documents" TargetMode="External"/><Relationship Id="rId43" Type="http://schemas.openxmlformats.org/officeDocument/2006/relationships/hyperlink" Target="https://www.gov.uk/government/publications/emergency-planning-and-response-for-education-childcare-and-childrens-social-care-settings" TargetMode="External"/><Relationship Id="rId48" Type="http://schemas.openxmlformats.org/officeDocument/2006/relationships/hyperlink" Target="http://www.education-ni.gov.uk/publications/checklist-exceptional-closure-schools" TargetMode="External"/><Relationship Id="rId56" Type="http://schemas.openxmlformats.org/officeDocument/2006/relationships/hyperlink" Target="https://www.ncsc.gov.uk/collection/small-business-guide/backing-your-data"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ncsc.gov.uk/information/mailcheck" TargetMode="External"/><Relationship Id="rId3" Type="http://schemas.openxmlformats.org/officeDocument/2006/relationships/customXml" Target="../customXml/item3.xml"/><Relationship Id="rId12" Type="http://schemas.openxmlformats.org/officeDocument/2006/relationships/hyperlink" Target="https://www.gov.uk/guidance/emergencies-and-severe-weather-schools-and-early-years-settings" TargetMode="External"/><Relationship Id="rId17" Type="http://schemas.openxmlformats.org/officeDocument/2006/relationships/hyperlink" Target="https://gov.wales/opening-schools-extremely-bad-weather-guidance-schools" TargetMode="External"/><Relationship Id="rId25" Type="http://schemas.openxmlformats.org/officeDocument/2006/relationships/hyperlink" Target="http://ccea.org.uk/" TargetMode="External"/><Relationship Id="rId33" Type="http://schemas.openxmlformats.org/officeDocument/2006/relationships/hyperlink" Target="https://www.gov.uk/government/publications/exam-system-contingency-plan-england-wales-and-northern-ireland"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s://gov.wales/opening-schools-extremely-bad-weather-guidance-schools" TargetMode="External"/><Relationship Id="rId59" Type="http://schemas.openxmlformats.org/officeDocument/2006/relationships/hyperlink" Target="https://www.ncsc.gov.uk/news/school-staff-offered-training-to-help-cyber-defences" TargetMode="External"/><Relationship Id="rId67" Type="http://schemas.openxmlformats.org/officeDocument/2006/relationships/theme" Target="theme/theme1.xml"/><Relationship Id="rId20" Type="http://schemas.openxmlformats.org/officeDocument/2006/relationships/hyperlink" Target="https://www.jcq.org.uk/exams-office/other-documents/jcq-joint-contingency-plan/" TargetMode="External"/><Relationship Id="rId41" Type="http://schemas.openxmlformats.org/officeDocument/2006/relationships/hyperlink" Target="http://www.jcq.org.uk/exams-office/ice---instructions-for-conducting-examinations" TargetMode="External"/><Relationship Id="rId54" Type="http://schemas.openxmlformats.org/officeDocument/2006/relationships/hyperlink" Target="https://www.ncsc.gov.uk/guidance/mitigating-malware-and-ransomware-attacks"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1EFB96-763C-4468-B673-0CB57913AF1E}">
  <ds:schemaRefs>
    <ds:schemaRef ds:uri="http://schemas.openxmlformats.org/officeDocument/2006/bibliography"/>
  </ds:schemaRefs>
</ds:datastoreItem>
</file>

<file path=customXml/itemProps3.xml><?xml version="1.0" encoding="utf-8"?>
<ds:datastoreItem xmlns:ds="http://schemas.openxmlformats.org/officeDocument/2006/customXml" ds:itemID="{5446CE92-0925-4465-A82C-FC8435D73444}">
  <ds:schemaRefs>
    <ds:schemaRef ds:uri="http://schemas.microsoft.com/office/infopath/2007/PartnerControls"/>
    <ds:schemaRef ds:uri="http://purl.org/dc/elements/1.1/"/>
    <ds:schemaRef ds:uri="http://schemas.microsoft.com/office/2006/metadata/properties"/>
    <ds:schemaRef ds:uri="8d613813-2773-4a30-b245-def659858362"/>
    <ds:schemaRef ds:uri="930628bc-b88f-47f1-bd36-cea8ee85cd8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956625E-D1B5-4E75-A1F6-89ABC1DEE1D1}">
  <ds:schemaRefs>
    <ds:schemaRef ds:uri="http://schemas.microsoft.com/sharepoint/v3/contenttype/forms"/>
  </ds:schemaRefs>
</ds:datastoreItem>
</file>

<file path=customXml/itemProps5.xml><?xml version="1.0" encoding="utf-8"?>
<ds:datastoreItem xmlns:ds="http://schemas.openxmlformats.org/officeDocument/2006/customXml" ds:itemID="{BD559811-A82B-4A41-A9B2-FA024B57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5131</Words>
  <Characters>29250</Characters>
  <Application>Microsoft Office Word</Application>
  <DocSecurity>0</DocSecurity>
  <Lines>243</Lines>
  <Paragraphs>68</Paragraphs>
  <ScaleCrop>false</ScaleCrop>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3</cp:revision>
  <dcterms:created xsi:type="dcterms:W3CDTF">2022-11-03T06:05:00Z</dcterms:created>
  <dcterms:modified xsi:type="dcterms:W3CDTF">2023-06-05T06:18:00Z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