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02C" w:rsidR="00907782" w:rsidP="6324E462" w:rsidRDefault="00907782" w14:paraId="4F1F0145" w14:textId="238BAA48">
      <w:pPr>
        <w:spacing w:after="200" w:line="276" w:lineRule="auto"/>
        <w:jc w:val="center"/>
        <w:rPr>
          <w:rFonts w:ascii="Calibri" w:hAnsi="Calibri" w:asciiTheme="minorAscii" w:hAnsiTheme="minorAscii"/>
          <w:sz w:val="36"/>
          <w:szCs w:val="36"/>
        </w:rPr>
      </w:pPr>
      <w:bookmarkStart w:name="_Toc490256598" w:id="0"/>
      <w:bookmarkStart w:name="_Toc51007104" w:id="1"/>
      <w:r w:rsidRPr="6324E462" w:rsidR="00907782">
        <w:rPr>
          <w:rFonts w:ascii="Calibri" w:hAnsi="Calibri" w:asciiTheme="minorAscii" w:hAnsiTheme="minorAscii"/>
          <w:b w:val="1"/>
          <w:bCs w:val="1"/>
          <w:sz w:val="36"/>
          <w:szCs w:val="36"/>
        </w:rPr>
        <w:t xml:space="preserve">Appendix 10 </w:t>
      </w:r>
      <w:proofErr w:type="gramStart"/>
      <w:r w:rsidRPr="6324E462" w:rsidR="00907782">
        <w:rPr>
          <w:rFonts w:ascii="Calibri" w:hAnsi="Calibri" w:asciiTheme="minorAscii" w:hAnsiTheme="minorAscii"/>
          <w:b w:val="1"/>
          <w:bCs w:val="1"/>
          <w:sz w:val="36"/>
          <w:szCs w:val="36"/>
        </w:rPr>
        <w:t xml:space="preserve">– </w:t>
      </w:r>
      <w:r w:rsidRPr="6324E462" w:rsidR="00907782">
        <w:rPr>
          <w:rFonts w:ascii="Calibri" w:hAnsi="Calibri" w:asciiTheme="minorAscii" w:hAnsiTheme="minorAscii"/>
        </w:rPr>
        <w:t xml:space="preserve"> </w:t>
      </w:r>
      <w:r w:rsidRPr="6324E462" w:rsidR="00907782">
        <w:rPr>
          <w:rFonts w:ascii="Calibri" w:hAnsi="Calibri" w:asciiTheme="minorAscii" w:hAnsiTheme="minorAscii"/>
          <w:b w:val="1"/>
          <w:bCs w:val="1"/>
          <w:sz w:val="36"/>
          <w:szCs w:val="36"/>
        </w:rPr>
        <w:t>Special</w:t>
      </w:r>
      <w:proofErr w:type="gramEnd"/>
      <w:r w:rsidRPr="6324E462" w:rsidR="00907782">
        <w:rPr>
          <w:rFonts w:ascii="Calibri" w:hAnsi="Calibri" w:asciiTheme="minorAscii" w:hAnsiTheme="minorAscii"/>
          <w:b w:val="1"/>
          <w:bCs w:val="1"/>
          <w:sz w:val="36"/>
          <w:szCs w:val="36"/>
        </w:rPr>
        <w:t xml:space="preserve"> Consideration Policy </w:t>
      </w:r>
      <w:r w:rsidRPr="6324E462" w:rsidR="00907782">
        <w:rPr>
          <w:rFonts w:ascii="Calibri" w:hAnsi="Calibri" w:asciiTheme="minorAscii" w:hAnsiTheme="minorAscii"/>
          <w:sz w:val="36"/>
          <w:szCs w:val="36"/>
        </w:rPr>
        <w:t>202</w:t>
      </w:r>
      <w:r w:rsidRPr="6324E462" w:rsidR="4992A676">
        <w:rPr>
          <w:rFonts w:ascii="Calibri" w:hAnsi="Calibri" w:asciiTheme="minorAscii" w:hAnsiTheme="minorAscii"/>
          <w:sz w:val="36"/>
          <w:szCs w:val="36"/>
        </w:rPr>
        <w:t>2</w:t>
      </w:r>
      <w:r w:rsidRPr="6324E462" w:rsidR="00907782">
        <w:rPr>
          <w:rFonts w:ascii="Calibri" w:hAnsi="Calibri" w:asciiTheme="minorAscii" w:hAnsiTheme="minorAscii"/>
          <w:sz w:val="36"/>
          <w:szCs w:val="36"/>
        </w:rPr>
        <w:t>/2</w:t>
      </w:r>
      <w:r w:rsidRPr="6324E462" w:rsidR="0325B2DC">
        <w:rPr>
          <w:rFonts w:ascii="Calibri" w:hAnsi="Calibri" w:asciiTheme="minorAscii" w:hAnsiTheme="minorAscii"/>
          <w:sz w:val="36"/>
          <w:szCs w:val="36"/>
        </w:rPr>
        <w:t>3</w:t>
      </w:r>
    </w:p>
    <w:p w:rsidRPr="006F6E2D" w:rsidR="00CB15CC" w:rsidP="005F2826" w:rsidRDefault="00134173" w14:paraId="7943A568" w14:textId="3E6ED987">
      <w:pPr>
        <w:pStyle w:val="Headinglevel1"/>
        <w:spacing w:line="276" w:lineRule="auto"/>
        <w:rPr>
          <w:rFonts w:asciiTheme="minorHAnsi" w:hAnsiTheme="minorHAnsi" w:cstheme="minorHAnsi"/>
          <w:szCs w:val="24"/>
        </w:rPr>
      </w:pPr>
      <w:r w:rsidRPr="006F6E2D">
        <w:rPr>
          <w:rFonts w:asciiTheme="minorHAnsi" w:hAnsiTheme="minorHAnsi" w:cstheme="minorHAnsi"/>
          <w:szCs w:val="24"/>
        </w:rPr>
        <w:t xml:space="preserve">Key staff involved in </w:t>
      </w:r>
      <w:bookmarkEnd w:id="0"/>
      <w:r w:rsidRPr="006F6E2D">
        <w:rPr>
          <w:rFonts w:asciiTheme="minorHAnsi" w:hAnsiTheme="minorHAnsi" w:cstheme="minorHAnsi"/>
          <w:szCs w:val="24"/>
        </w:rPr>
        <w:t xml:space="preserve">the </w:t>
      </w:r>
      <w:r w:rsidRPr="006F6E2D" w:rsidR="009E0134">
        <w:rPr>
          <w:rFonts w:asciiTheme="minorHAnsi" w:hAnsiTheme="minorHAnsi" w:cstheme="minorHAnsi"/>
          <w:szCs w:val="24"/>
        </w:rPr>
        <w:t>policy</w:t>
      </w:r>
      <w:bookmarkEnd w:id="1"/>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392"/>
        <w:gridCol w:w="6640"/>
      </w:tblGrid>
      <w:tr w:rsidRPr="006F6E2D" w:rsidR="00F642BC" w:rsidTr="00CF66BA" w14:paraId="582B83BA" w14:textId="77777777">
        <w:tc>
          <w:tcPr>
            <w:tcW w:w="3392" w:type="dxa"/>
            <w:shd w:val="clear" w:color="auto" w:fill="C6D9F1" w:themeFill="text2" w:themeFillTint="33"/>
          </w:tcPr>
          <w:p w:rsidRPr="006F6E2D" w:rsidR="00F642BC" w:rsidP="00A50848" w:rsidRDefault="00F642BC" w14:paraId="7B8903F9" w14:textId="77777777">
            <w:pPr>
              <w:jc w:val="both"/>
              <w:rPr>
                <w:rFonts w:asciiTheme="minorHAnsi" w:hAnsiTheme="minorHAnsi" w:cstheme="minorHAnsi"/>
                <w:b/>
              </w:rPr>
            </w:pPr>
            <w:bookmarkStart w:name="_Hlk20226988" w:id="2"/>
            <w:bookmarkStart w:name="_Hlk20227038" w:id="3"/>
            <w:r w:rsidRPr="006F6E2D">
              <w:rPr>
                <w:rFonts w:asciiTheme="minorHAnsi" w:hAnsiTheme="minorHAnsi" w:cstheme="minorHAnsi"/>
                <w:b/>
              </w:rPr>
              <w:t>Role</w:t>
            </w:r>
          </w:p>
        </w:tc>
        <w:tc>
          <w:tcPr>
            <w:tcW w:w="6640" w:type="dxa"/>
            <w:shd w:val="clear" w:color="auto" w:fill="C6D9F1" w:themeFill="text2" w:themeFillTint="33"/>
          </w:tcPr>
          <w:p w:rsidRPr="006F6E2D" w:rsidR="00F642BC" w:rsidP="00A50848" w:rsidRDefault="00F642BC" w14:paraId="526A6EDA" w14:textId="77777777">
            <w:pPr>
              <w:jc w:val="both"/>
              <w:rPr>
                <w:rFonts w:asciiTheme="minorHAnsi" w:hAnsiTheme="minorHAnsi" w:cstheme="minorHAnsi"/>
                <w:b/>
              </w:rPr>
            </w:pPr>
            <w:r w:rsidRPr="006F6E2D">
              <w:rPr>
                <w:rFonts w:asciiTheme="minorHAnsi" w:hAnsiTheme="minorHAnsi" w:cstheme="minorHAnsi"/>
                <w:b/>
              </w:rPr>
              <w:t>Name(s)</w:t>
            </w:r>
          </w:p>
        </w:tc>
      </w:tr>
      <w:tr w:rsidRPr="006224C1" w:rsidR="00844861" w:rsidTr="00CF66BA" w14:paraId="5A25024C" w14:textId="77777777">
        <w:tc>
          <w:tcPr>
            <w:tcW w:w="3392" w:type="dxa"/>
          </w:tcPr>
          <w:p w:rsidRPr="006224C1" w:rsidR="00844861" w:rsidP="00844861" w:rsidRDefault="00EE5B75" w14:paraId="18694AF1" w14:textId="58EBCC2C">
            <w:pPr>
              <w:jc w:val="both"/>
              <w:rPr>
                <w:rFonts w:asciiTheme="minorHAnsi" w:hAnsiTheme="minorHAnsi" w:cstheme="minorHAnsi"/>
              </w:rPr>
            </w:pPr>
            <w:r w:rsidRPr="006224C1">
              <w:rPr>
                <w:rFonts w:asciiTheme="minorHAnsi" w:hAnsiTheme="minorHAnsi" w:cstheme="minorHAnsi"/>
              </w:rPr>
              <w:t>Head of centre</w:t>
            </w:r>
          </w:p>
        </w:tc>
        <w:tc>
          <w:tcPr>
            <w:tcW w:w="6640" w:type="dxa"/>
          </w:tcPr>
          <w:p w:rsidRPr="006224C1" w:rsidR="00844861" w:rsidP="00844861" w:rsidRDefault="00B87445" w14:paraId="1A6CC743" w14:textId="20D313DF">
            <w:pPr>
              <w:jc w:val="both"/>
              <w:rPr>
                <w:rFonts w:asciiTheme="minorHAnsi" w:hAnsiTheme="minorHAnsi" w:cstheme="minorHAnsi"/>
                <w:b/>
              </w:rPr>
            </w:pPr>
            <w:r w:rsidRPr="006224C1">
              <w:rPr>
                <w:rFonts w:asciiTheme="minorHAnsi" w:hAnsiTheme="minorHAnsi" w:cstheme="minorHAnsi"/>
                <w:b/>
              </w:rPr>
              <w:t>Mrs M Mincher</w:t>
            </w:r>
          </w:p>
        </w:tc>
      </w:tr>
      <w:tr w:rsidRPr="006224C1" w:rsidR="001C4840" w:rsidTr="00CF66BA" w14:paraId="6479AD77" w14:textId="77777777">
        <w:tc>
          <w:tcPr>
            <w:tcW w:w="3392" w:type="dxa"/>
          </w:tcPr>
          <w:p w:rsidRPr="006224C1" w:rsidR="001C4840" w:rsidP="00844861" w:rsidRDefault="00CF66BA" w14:paraId="466CC063" w14:textId="4A5C22C9">
            <w:pPr>
              <w:jc w:val="both"/>
              <w:rPr>
                <w:rFonts w:asciiTheme="minorHAnsi" w:hAnsiTheme="minorHAnsi" w:cstheme="minorHAnsi"/>
              </w:rPr>
            </w:pPr>
            <w:r w:rsidRPr="006224C1">
              <w:rPr>
                <w:rFonts w:asciiTheme="minorHAnsi" w:hAnsiTheme="minorHAnsi" w:cstheme="minorHAnsi"/>
              </w:rPr>
              <w:t>Senior leader(s)</w:t>
            </w:r>
          </w:p>
        </w:tc>
        <w:tc>
          <w:tcPr>
            <w:tcW w:w="6640" w:type="dxa"/>
          </w:tcPr>
          <w:p w:rsidRPr="006224C1" w:rsidR="001C4840" w:rsidP="00844861" w:rsidRDefault="00B87445" w14:paraId="551D6A09" w14:textId="0335BA7C">
            <w:pPr>
              <w:jc w:val="both"/>
              <w:rPr>
                <w:rFonts w:asciiTheme="minorHAnsi" w:hAnsiTheme="minorHAnsi" w:cstheme="minorHAnsi"/>
                <w:b/>
              </w:rPr>
            </w:pPr>
            <w:r w:rsidRPr="006224C1">
              <w:rPr>
                <w:rFonts w:asciiTheme="minorHAnsi" w:hAnsiTheme="minorHAnsi" w:cstheme="minorHAnsi"/>
                <w:b/>
              </w:rPr>
              <w:t>Mr B Morris</w:t>
            </w:r>
          </w:p>
        </w:tc>
      </w:tr>
      <w:tr w:rsidRPr="006224C1" w:rsidR="00844861" w:rsidTr="00CF66BA" w14:paraId="791D6E0A" w14:textId="77777777">
        <w:tc>
          <w:tcPr>
            <w:tcW w:w="3392" w:type="dxa"/>
          </w:tcPr>
          <w:p w:rsidRPr="006224C1" w:rsidR="00844861" w:rsidP="00844861" w:rsidRDefault="00CF66BA" w14:paraId="58D5F6D9" w14:textId="05DEC35A">
            <w:pPr>
              <w:jc w:val="both"/>
              <w:rPr>
                <w:rFonts w:asciiTheme="minorHAnsi" w:hAnsiTheme="minorHAnsi" w:cstheme="minorHAnsi"/>
              </w:rPr>
            </w:pPr>
            <w:r w:rsidRPr="006224C1">
              <w:rPr>
                <w:rFonts w:asciiTheme="minorHAnsi" w:hAnsiTheme="minorHAnsi" w:cstheme="minorHAnsi"/>
              </w:rPr>
              <w:t xml:space="preserve">ALS </w:t>
            </w:r>
            <w:proofErr w:type="gramStart"/>
            <w:r w:rsidRPr="006224C1">
              <w:rPr>
                <w:rFonts w:asciiTheme="minorHAnsi" w:hAnsiTheme="minorHAnsi" w:cstheme="minorHAnsi"/>
              </w:rPr>
              <w:t>lead</w:t>
            </w:r>
            <w:proofErr w:type="gramEnd"/>
            <w:r w:rsidRPr="006224C1">
              <w:rPr>
                <w:rFonts w:asciiTheme="minorHAnsi" w:hAnsiTheme="minorHAnsi" w:cstheme="minorHAnsi"/>
              </w:rPr>
              <w:t>/</w:t>
            </w:r>
            <w:r w:rsidRPr="006224C1" w:rsidR="00844861">
              <w:rPr>
                <w:rFonts w:asciiTheme="minorHAnsi" w:hAnsiTheme="minorHAnsi" w:cstheme="minorHAnsi"/>
              </w:rPr>
              <w:t>SENCo</w:t>
            </w:r>
          </w:p>
        </w:tc>
        <w:tc>
          <w:tcPr>
            <w:tcW w:w="6640" w:type="dxa"/>
          </w:tcPr>
          <w:p w:rsidRPr="006224C1" w:rsidR="00844861" w:rsidP="00844861" w:rsidRDefault="00B87445" w14:paraId="236BC97C" w14:textId="60480FDF">
            <w:pPr>
              <w:jc w:val="both"/>
              <w:rPr>
                <w:rFonts w:asciiTheme="minorHAnsi" w:hAnsiTheme="minorHAnsi" w:cstheme="minorHAnsi"/>
                <w:b/>
              </w:rPr>
            </w:pPr>
            <w:r w:rsidRPr="006224C1">
              <w:rPr>
                <w:rFonts w:asciiTheme="minorHAnsi" w:hAnsiTheme="minorHAnsi" w:cstheme="minorHAnsi"/>
                <w:b/>
              </w:rPr>
              <w:t>Mr D Farrell</w:t>
            </w:r>
          </w:p>
        </w:tc>
      </w:tr>
      <w:tr w:rsidRPr="006224C1" w:rsidR="00844861" w:rsidTr="00CF66BA" w14:paraId="5D22674B" w14:textId="77777777">
        <w:tc>
          <w:tcPr>
            <w:tcW w:w="3392" w:type="dxa"/>
          </w:tcPr>
          <w:p w:rsidRPr="006224C1" w:rsidR="00844861" w:rsidP="00844861" w:rsidRDefault="00EE5B75" w14:paraId="79136739" w14:textId="38AB0B6D">
            <w:pPr>
              <w:jc w:val="both"/>
              <w:rPr>
                <w:rFonts w:asciiTheme="minorHAnsi" w:hAnsiTheme="minorHAnsi" w:cstheme="minorHAnsi"/>
              </w:rPr>
            </w:pPr>
            <w:proofErr w:type="gramStart"/>
            <w:r w:rsidRPr="006224C1">
              <w:rPr>
                <w:rFonts w:asciiTheme="minorHAnsi" w:hAnsiTheme="minorHAnsi" w:cstheme="minorHAnsi"/>
              </w:rPr>
              <w:t>Exams</w:t>
            </w:r>
            <w:proofErr w:type="gramEnd"/>
            <w:r w:rsidRPr="006224C1">
              <w:rPr>
                <w:rFonts w:asciiTheme="minorHAnsi" w:hAnsiTheme="minorHAnsi" w:cstheme="minorHAnsi"/>
              </w:rPr>
              <w:t xml:space="preserve"> officer</w:t>
            </w:r>
          </w:p>
        </w:tc>
        <w:tc>
          <w:tcPr>
            <w:tcW w:w="6640" w:type="dxa"/>
          </w:tcPr>
          <w:p w:rsidRPr="006224C1" w:rsidR="00844861" w:rsidP="00844861" w:rsidRDefault="00B87445" w14:paraId="786BDDA1" w14:textId="693B85DB">
            <w:pPr>
              <w:jc w:val="both"/>
              <w:rPr>
                <w:rFonts w:asciiTheme="minorHAnsi" w:hAnsiTheme="minorHAnsi" w:cstheme="minorHAnsi"/>
                <w:b/>
              </w:rPr>
            </w:pPr>
            <w:r w:rsidRPr="006224C1">
              <w:rPr>
                <w:rFonts w:asciiTheme="minorHAnsi" w:hAnsiTheme="minorHAnsi" w:cstheme="minorHAnsi"/>
                <w:b/>
              </w:rPr>
              <w:t>M</w:t>
            </w:r>
            <w:r w:rsidR="00552B0E">
              <w:rPr>
                <w:rFonts w:asciiTheme="minorHAnsi" w:hAnsiTheme="minorHAnsi" w:cstheme="minorHAnsi"/>
                <w:b/>
              </w:rPr>
              <w:t>iss N Harding</w:t>
            </w:r>
          </w:p>
        </w:tc>
      </w:tr>
    </w:tbl>
    <w:bookmarkEnd w:displacedByCustomXml="next" w:id="3"/>
    <w:bookmarkEnd w:displacedByCustomXml="next" w:id="2"/>
    <w:bookmarkStart w:name="_Toc528165216" w:displacedByCustomXml="next" w:id="4"/>
    <w:sdt>
      <w:sdtPr>
        <w:rPr>
          <w:rFonts w:asciiTheme="minorHAnsi" w:hAnsiTheme="minorHAnsi" w:eastAsiaTheme="minorEastAsia" w:cstheme="minorHAnsi"/>
          <w:b w:val="0"/>
          <w:bCs w:val="0"/>
          <w:color w:val="auto"/>
          <w:sz w:val="22"/>
          <w:szCs w:val="22"/>
          <w:lang w:val="en-GB" w:eastAsia="en-GB"/>
        </w:rPr>
        <w:id w:val="872961532"/>
        <w:docPartObj>
          <w:docPartGallery w:val="Table of Contents"/>
          <w:docPartUnique/>
        </w:docPartObj>
      </w:sdtPr>
      <w:sdtEndPr>
        <w:rPr>
          <w:noProof/>
        </w:rPr>
      </w:sdtEndPr>
      <w:sdtContent>
        <w:p w:rsidRPr="006224C1" w:rsidR="002E47DA" w:rsidRDefault="002E47DA" w14:paraId="0560A5A1" w14:textId="55F458EB">
          <w:pPr>
            <w:pStyle w:val="TOCHeading"/>
            <w:rPr>
              <w:rFonts w:asciiTheme="minorHAnsi" w:hAnsiTheme="minorHAnsi" w:cstheme="minorHAnsi"/>
            </w:rPr>
          </w:pPr>
          <w:r w:rsidRPr="006224C1">
            <w:rPr>
              <w:rFonts w:asciiTheme="minorHAnsi" w:hAnsiTheme="minorHAnsi" w:cstheme="minorHAnsi"/>
            </w:rPr>
            <w:t>Contents</w:t>
          </w:r>
        </w:p>
        <w:p w:rsidRPr="006224C1" w:rsidR="00E41B16" w:rsidRDefault="002E47DA" w14:paraId="53CF1AA8" w14:textId="29AF080C">
          <w:pPr>
            <w:pStyle w:val="TOC1"/>
            <w:tabs>
              <w:tab w:val="right" w:leader="dot" w:pos="10042"/>
            </w:tabs>
            <w:rPr>
              <w:rFonts w:asciiTheme="minorHAnsi" w:hAnsiTheme="minorHAnsi" w:cstheme="minorHAnsi"/>
              <w:noProof/>
              <w:sz w:val="24"/>
              <w:szCs w:val="24"/>
            </w:rPr>
          </w:pPr>
          <w:r w:rsidRPr="006224C1">
            <w:rPr>
              <w:rFonts w:asciiTheme="minorHAnsi" w:hAnsiTheme="minorHAnsi" w:cstheme="minorHAnsi"/>
            </w:rPr>
            <w:fldChar w:fldCharType="begin"/>
          </w:r>
          <w:r w:rsidRPr="006224C1">
            <w:rPr>
              <w:rFonts w:asciiTheme="minorHAnsi" w:hAnsiTheme="minorHAnsi" w:cstheme="minorHAnsi"/>
            </w:rPr>
            <w:instrText xml:space="preserve"> TOC \o "1-3" \h \z \u </w:instrText>
          </w:r>
          <w:r w:rsidRPr="006224C1">
            <w:rPr>
              <w:rFonts w:asciiTheme="minorHAnsi" w:hAnsiTheme="minorHAnsi" w:cstheme="minorHAnsi"/>
            </w:rPr>
            <w:fldChar w:fldCharType="separate"/>
          </w:r>
          <w:hyperlink w:history="1" w:anchor="_Toc51007104">
            <w:r w:rsidRPr="006224C1" w:rsidR="00E41B16">
              <w:rPr>
                <w:rStyle w:val="Hyperlink"/>
                <w:rFonts w:asciiTheme="minorHAnsi" w:hAnsiTheme="minorHAnsi" w:cstheme="minorHAnsi"/>
                <w:noProof/>
              </w:rPr>
              <w:t>Key staff involved in the policy</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_Toc51007104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2</w:t>
            </w:r>
            <w:r w:rsidRPr="006224C1" w:rsidR="00E41B16">
              <w:rPr>
                <w:rFonts w:asciiTheme="minorHAnsi" w:hAnsiTheme="minorHAnsi" w:cstheme="minorHAnsi"/>
                <w:noProof/>
                <w:webHidden/>
              </w:rPr>
              <w:fldChar w:fldCharType="end"/>
            </w:r>
          </w:hyperlink>
        </w:p>
        <w:p w:rsidRPr="006224C1" w:rsidR="00E41B16" w:rsidRDefault="008A5782" w14:paraId="4B3E8B27" w14:textId="569223EC">
          <w:pPr>
            <w:pStyle w:val="TOC1"/>
            <w:tabs>
              <w:tab w:val="right" w:leader="dot" w:pos="10042"/>
            </w:tabs>
            <w:rPr>
              <w:rFonts w:asciiTheme="minorHAnsi" w:hAnsiTheme="minorHAnsi" w:cstheme="minorHAnsi"/>
              <w:noProof/>
              <w:sz w:val="24"/>
              <w:szCs w:val="24"/>
            </w:rPr>
          </w:pPr>
          <w:hyperlink w:history="1" w:anchor="_Toc51007105">
            <w:r w:rsidRPr="006224C1" w:rsidR="00E41B16">
              <w:rPr>
                <w:rStyle w:val="Hyperlink"/>
                <w:rFonts w:asciiTheme="minorHAnsi" w:hAnsiTheme="minorHAnsi" w:cstheme="minorHAnsi"/>
                <w:noProof/>
              </w:rPr>
              <w:t>What is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_Toc51007105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8A5782" w14:paraId="396D3521" w14:textId="70AA8B1E">
          <w:pPr>
            <w:pStyle w:val="TOC1"/>
            <w:tabs>
              <w:tab w:val="right" w:leader="dot" w:pos="10042"/>
            </w:tabs>
            <w:rPr>
              <w:rFonts w:asciiTheme="minorHAnsi" w:hAnsiTheme="minorHAnsi" w:cstheme="minorHAnsi"/>
              <w:noProof/>
              <w:sz w:val="24"/>
              <w:szCs w:val="24"/>
            </w:rPr>
          </w:pPr>
          <w:hyperlink w:history="1" w:anchor="_Toc51007106">
            <w:r w:rsidRPr="006224C1" w:rsidR="00E41B16">
              <w:rPr>
                <w:rStyle w:val="Hyperlink"/>
                <w:rFonts w:asciiTheme="minorHAnsi" w:hAnsiTheme="minorHAnsi" w:cstheme="minorHAnsi"/>
                <w:noProof/>
              </w:rPr>
              <w:t>Purpose of the policy</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_Toc51007106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8A5782" w14:paraId="2D9C0449" w14:textId="3310A7B9">
          <w:pPr>
            <w:pStyle w:val="TOC1"/>
            <w:tabs>
              <w:tab w:val="right" w:leader="dot" w:pos="10042"/>
            </w:tabs>
            <w:rPr>
              <w:rFonts w:asciiTheme="minorHAnsi" w:hAnsiTheme="minorHAnsi" w:cstheme="minorHAnsi"/>
              <w:noProof/>
              <w:sz w:val="24"/>
              <w:szCs w:val="24"/>
            </w:rPr>
          </w:pPr>
          <w:hyperlink w:history="1" w:anchor="_Toc51007107">
            <w:r w:rsidRPr="006224C1" w:rsidR="00E41B16">
              <w:rPr>
                <w:rStyle w:val="Hyperlink"/>
                <w:rFonts w:asciiTheme="minorHAnsi" w:hAnsiTheme="minorHAnsi" w:cstheme="minorHAnsi"/>
                <w:noProof/>
              </w:rPr>
              <w:t>Eligibility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_Toc51007107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8A5782" w14:paraId="555D416E" w14:textId="23DBA961">
          <w:pPr>
            <w:pStyle w:val="TOC2"/>
            <w:tabs>
              <w:tab w:val="right" w:leader="dot" w:pos="10042"/>
            </w:tabs>
            <w:rPr>
              <w:rFonts w:asciiTheme="minorHAnsi" w:hAnsiTheme="minorHAnsi" w:cstheme="minorHAnsi"/>
              <w:noProof/>
              <w:sz w:val="24"/>
              <w:szCs w:val="24"/>
            </w:rPr>
          </w:pPr>
          <w:hyperlink w:history="1" w:anchor="_Toc51007108">
            <w:r w:rsidRPr="006224C1" w:rsidR="00E41B16">
              <w:rPr>
                <w:rStyle w:val="Hyperlink"/>
                <w:rFonts w:asciiTheme="minorHAnsi" w:hAnsiTheme="minorHAnsi" w:cstheme="minorHAnsi"/>
                <w:noProof/>
              </w:rPr>
              <w:t>Roles and responsibilities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_Toc51007108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8A5782" w14:paraId="75A3FBCA" w14:textId="65D518C1">
          <w:pPr>
            <w:pStyle w:val="TOC2"/>
            <w:tabs>
              <w:tab w:val="right" w:leader="dot" w:pos="10042"/>
            </w:tabs>
            <w:rPr>
              <w:rFonts w:asciiTheme="minorHAnsi" w:hAnsiTheme="minorHAnsi" w:cstheme="minorHAnsi"/>
              <w:noProof/>
              <w:sz w:val="24"/>
              <w:szCs w:val="24"/>
            </w:rPr>
          </w:pPr>
          <w:hyperlink w:history="1" w:anchor="_Toc51007109">
            <w:r w:rsidRPr="006224C1" w:rsidR="00E41B16">
              <w:rPr>
                <w:rStyle w:val="Hyperlink"/>
                <w:rFonts w:asciiTheme="minorHAnsi" w:hAnsiTheme="minorHAnsi" w:cstheme="minorHAnsi"/>
                <w:noProof/>
              </w:rPr>
              <w:t>Applying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_Toc51007109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8A5782" w14:paraId="2EFF64A0" w14:textId="5441BA12">
          <w:pPr>
            <w:pStyle w:val="TOC1"/>
            <w:tabs>
              <w:tab w:val="right" w:leader="dot" w:pos="10042"/>
            </w:tabs>
            <w:rPr>
              <w:rFonts w:asciiTheme="minorHAnsi" w:hAnsiTheme="minorHAnsi" w:cstheme="minorHAnsi"/>
              <w:noProof/>
              <w:sz w:val="24"/>
              <w:szCs w:val="24"/>
            </w:rPr>
          </w:pPr>
          <w:hyperlink w:history="1" w:anchor="_Toc51007110">
            <w:r w:rsidRPr="006224C1" w:rsidR="00E41B16">
              <w:rPr>
                <w:rStyle w:val="Hyperlink"/>
                <w:rFonts w:asciiTheme="minorHAnsi" w:hAnsiTheme="minorHAnsi" w:cstheme="minorHAnsi"/>
                <w:noProof/>
              </w:rPr>
              <w:t>Processing applications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_Toc51007110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5</w:t>
            </w:r>
            <w:r w:rsidRPr="006224C1" w:rsidR="00E41B16">
              <w:rPr>
                <w:rFonts w:asciiTheme="minorHAnsi" w:hAnsiTheme="minorHAnsi" w:cstheme="minorHAnsi"/>
                <w:noProof/>
                <w:webHidden/>
              </w:rPr>
              <w:fldChar w:fldCharType="end"/>
            </w:r>
          </w:hyperlink>
        </w:p>
        <w:p w:rsidRPr="006224C1" w:rsidR="00E41B16" w:rsidRDefault="008A5782" w14:paraId="16C42BDD" w14:textId="1207486E">
          <w:pPr>
            <w:pStyle w:val="TOC2"/>
            <w:tabs>
              <w:tab w:val="right" w:leader="dot" w:pos="10042"/>
            </w:tabs>
            <w:rPr>
              <w:rFonts w:asciiTheme="minorHAnsi" w:hAnsiTheme="minorHAnsi" w:cstheme="minorHAnsi"/>
              <w:noProof/>
              <w:sz w:val="24"/>
              <w:szCs w:val="24"/>
            </w:rPr>
          </w:pPr>
          <w:hyperlink w:history="1" w:anchor="_Toc51007111">
            <w:r w:rsidRPr="006224C1" w:rsidR="00E41B16">
              <w:rPr>
                <w:rStyle w:val="Hyperlink"/>
                <w:rFonts w:asciiTheme="minorHAnsi" w:hAnsiTheme="minorHAnsi" w:cstheme="minorHAnsi"/>
                <w:noProof/>
              </w:rPr>
              <w:t>Roles and responsibilities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_Toc51007111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5</w:t>
            </w:r>
            <w:r w:rsidRPr="006224C1" w:rsidR="00E41B16">
              <w:rPr>
                <w:rFonts w:asciiTheme="minorHAnsi" w:hAnsiTheme="minorHAnsi" w:cstheme="minorHAnsi"/>
                <w:noProof/>
                <w:webHidden/>
              </w:rPr>
              <w:fldChar w:fldCharType="end"/>
            </w:r>
          </w:hyperlink>
        </w:p>
        <w:p w:rsidRPr="006224C1" w:rsidR="00E41B16" w:rsidRDefault="008A5782" w14:paraId="7ED379AD" w14:textId="611426D6">
          <w:pPr>
            <w:pStyle w:val="TOC2"/>
            <w:tabs>
              <w:tab w:val="right" w:leader="dot" w:pos="10042"/>
            </w:tabs>
            <w:rPr>
              <w:rFonts w:asciiTheme="minorHAnsi" w:hAnsiTheme="minorHAnsi" w:cstheme="minorHAnsi"/>
              <w:noProof/>
              <w:sz w:val="24"/>
              <w:szCs w:val="24"/>
            </w:rPr>
          </w:pPr>
          <w:hyperlink w:history="1" w:anchor="_Toc51007112">
            <w:r w:rsidRPr="006224C1" w:rsidR="00E41B16">
              <w:rPr>
                <w:rStyle w:val="Hyperlink"/>
                <w:rFonts w:asciiTheme="minorHAnsi" w:hAnsiTheme="minorHAnsi" w:cstheme="minorHAnsi"/>
                <w:noProof/>
              </w:rPr>
              <w:t>Submitting applications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_Toc51007112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6</w:t>
            </w:r>
            <w:r w:rsidRPr="006224C1" w:rsidR="00E41B16">
              <w:rPr>
                <w:rFonts w:asciiTheme="minorHAnsi" w:hAnsiTheme="minorHAnsi" w:cstheme="minorHAnsi"/>
                <w:noProof/>
                <w:webHidden/>
              </w:rPr>
              <w:fldChar w:fldCharType="end"/>
            </w:r>
          </w:hyperlink>
        </w:p>
        <w:p w:rsidRPr="006224C1" w:rsidR="00E41B16" w:rsidRDefault="008A5782" w14:paraId="11EFCB20" w14:textId="6B93B026">
          <w:pPr>
            <w:pStyle w:val="TOC3"/>
            <w:tabs>
              <w:tab w:val="right" w:leader="dot" w:pos="10042"/>
            </w:tabs>
            <w:rPr>
              <w:rFonts w:asciiTheme="minorHAnsi" w:hAnsiTheme="minorHAnsi" w:cstheme="minorHAnsi"/>
              <w:noProof/>
              <w:sz w:val="24"/>
              <w:szCs w:val="24"/>
            </w:rPr>
          </w:pPr>
          <w:hyperlink w:history="1" w:anchor="_Toc51007113">
            <w:r w:rsidRPr="006224C1" w:rsidR="00E41B16">
              <w:rPr>
                <w:rStyle w:val="Hyperlink"/>
                <w:rFonts w:asciiTheme="minorHAnsi" w:hAnsiTheme="minorHAnsi" w:cstheme="minorHAnsi"/>
                <w:noProof/>
              </w:rPr>
              <w:t>Timetabled written exams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_Toc51007113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6</w:t>
            </w:r>
            <w:r w:rsidRPr="006224C1" w:rsidR="00E41B16">
              <w:rPr>
                <w:rFonts w:asciiTheme="minorHAnsi" w:hAnsiTheme="minorHAnsi" w:cstheme="minorHAnsi"/>
                <w:noProof/>
                <w:webHidden/>
              </w:rPr>
              <w:fldChar w:fldCharType="end"/>
            </w:r>
          </w:hyperlink>
        </w:p>
        <w:p w:rsidRPr="006224C1" w:rsidR="00E41B16" w:rsidRDefault="008A5782" w14:paraId="3750460B" w14:textId="1E7C9A0D">
          <w:pPr>
            <w:pStyle w:val="TOC3"/>
            <w:tabs>
              <w:tab w:val="right" w:leader="dot" w:pos="10042"/>
            </w:tabs>
            <w:rPr>
              <w:rFonts w:asciiTheme="minorHAnsi" w:hAnsiTheme="minorHAnsi" w:cstheme="minorHAnsi"/>
              <w:noProof/>
              <w:sz w:val="24"/>
              <w:szCs w:val="24"/>
            </w:rPr>
          </w:pPr>
          <w:hyperlink w:history="1" w:anchor="_Toc51007114">
            <w:r w:rsidRPr="006224C1" w:rsidR="00E41B16">
              <w:rPr>
                <w:rStyle w:val="Hyperlink"/>
                <w:rFonts w:asciiTheme="minorHAnsi" w:hAnsiTheme="minorHAnsi" w:cstheme="minorHAnsi"/>
                <w:noProof/>
              </w:rPr>
              <w:t>Internally assessed work</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_Toc51007114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E41B16" w:rsidRDefault="008A5782" w14:paraId="1D9BEF69" w14:textId="3DA2D987">
          <w:pPr>
            <w:pStyle w:val="TOC3"/>
            <w:tabs>
              <w:tab w:val="right" w:leader="dot" w:pos="10042"/>
            </w:tabs>
            <w:rPr>
              <w:rFonts w:asciiTheme="minorHAnsi" w:hAnsiTheme="minorHAnsi" w:cstheme="minorHAnsi"/>
              <w:noProof/>
              <w:sz w:val="24"/>
              <w:szCs w:val="24"/>
            </w:rPr>
          </w:pPr>
          <w:hyperlink w:history="1" w:anchor="_Toc51007115">
            <w:r w:rsidRPr="006224C1" w:rsidR="00E41B16">
              <w:rPr>
                <w:rStyle w:val="Hyperlink"/>
                <w:rFonts w:asciiTheme="minorHAnsi" w:hAnsiTheme="minorHAnsi" w:eastAsiaTheme="minorHAnsi" w:cstheme="minorHAnsi"/>
                <w:noProof/>
              </w:rPr>
              <w:t>Post assessment adjustments – vocational qualifications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_Toc51007115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E41B16" w:rsidRDefault="008A5782" w14:paraId="023C59B4" w14:textId="630B3AE9">
          <w:pPr>
            <w:pStyle w:val="TOC3"/>
            <w:tabs>
              <w:tab w:val="right" w:leader="dot" w:pos="10042"/>
            </w:tabs>
            <w:rPr>
              <w:rFonts w:asciiTheme="minorHAnsi" w:hAnsiTheme="minorHAnsi" w:cstheme="minorHAnsi"/>
              <w:noProof/>
              <w:sz w:val="24"/>
              <w:szCs w:val="24"/>
            </w:rPr>
          </w:pPr>
          <w:hyperlink w:history="1" w:anchor="_Toc51007116">
            <w:r w:rsidRPr="006224C1" w:rsidR="00E41B16">
              <w:rPr>
                <w:rStyle w:val="Hyperlink"/>
                <w:rFonts w:asciiTheme="minorHAnsi" w:hAnsiTheme="minorHAnsi" w:eastAsiaTheme="minorHAnsi" w:cstheme="minorHAnsi"/>
                <w:noProof/>
              </w:rPr>
              <w:t>Private candidates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_Toc51007116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E41B16" w:rsidRDefault="008A5782" w14:paraId="6049F799" w14:textId="23FD26C9">
          <w:pPr>
            <w:pStyle w:val="TOC3"/>
            <w:tabs>
              <w:tab w:val="right" w:leader="dot" w:pos="10042"/>
            </w:tabs>
            <w:rPr>
              <w:rFonts w:asciiTheme="minorHAnsi" w:hAnsiTheme="minorHAnsi" w:cstheme="minorHAnsi"/>
              <w:noProof/>
              <w:sz w:val="24"/>
              <w:szCs w:val="24"/>
            </w:rPr>
          </w:pPr>
          <w:hyperlink w:history="1" w:anchor="_Toc51007117">
            <w:r w:rsidRPr="006224C1" w:rsidR="00E41B16">
              <w:rPr>
                <w:rStyle w:val="Hyperlink"/>
                <w:rFonts w:asciiTheme="minorHAnsi" w:hAnsiTheme="minorHAnsi" w:cstheme="minorHAnsi"/>
                <w:noProof/>
              </w:rPr>
              <w:t>Late applications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_Toc51007117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D5686F" w:rsidP="00D5686F" w:rsidRDefault="002E47DA" w14:paraId="7062B98C" w14:textId="77777777">
          <w:pPr>
            <w:rPr>
              <w:rFonts w:asciiTheme="minorHAnsi" w:hAnsiTheme="minorHAnsi" w:cstheme="minorHAnsi"/>
              <w:noProof/>
            </w:rPr>
          </w:pPr>
          <w:r w:rsidRPr="006224C1">
            <w:rPr>
              <w:rFonts w:asciiTheme="minorHAnsi" w:hAnsiTheme="minorHAnsi" w:cstheme="minorHAnsi"/>
              <w:b/>
              <w:bCs/>
              <w:noProof/>
            </w:rPr>
            <w:fldChar w:fldCharType="end"/>
          </w:r>
        </w:p>
      </w:sdtContent>
    </w:sdt>
    <w:bookmarkStart w:name="_Toc51007105" w:displacedByCustomXml="prev" w:id="5"/>
    <w:p w:rsidRPr="006224C1" w:rsidR="00EE5B75" w:rsidP="00EE5B75" w:rsidRDefault="00EE5B75" w14:paraId="7F7308C1" w14:textId="674F8308">
      <w:pPr>
        <w:pStyle w:val="Headinglevel1"/>
        <w:spacing w:line="276" w:lineRule="auto"/>
        <w:rPr>
          <w:rFonts w:asciiTheme="minorHAnsi" w:hAnsiTheme="minorHAnsi" w:cstheme="minorHAnsi"/>
        </w:rPr>
      </w:pPr>
      <w:r w:rsidRPr="006224C1">
        <w:rPr>
          <w:rFonts w:asciiTheme="minorHAnsi" w:hAnsiTheme="minorHAnsi" w:cstheme="minorHAnsi"/>
        </w:rPr>
        <w:t>What is special consideration?</w:t>
      </w:r>
      <w:bookmarkEnd w:id="4"/>
      <w:bookmarkEnd w:id="5"/>
    </w:p>
    <w:p w:rsidRPr="006224C1" w:rsidR="00623F33" w:rsidP="00623F33" w:rsidRDefault="003C106F" w14:paraId="2812B76A" w14:textId="6B224D1A">
      <w:pPr>
        <w:jc w:val="both"/>
        <w:rPr>
          <w:rFonts w:eastAsia="Times New Roman" w:asciiTheme="minorHAnsi" w:hAnsiTheme="minorHAnsi" w:cstheme="minorHAnsi"/>
        </w:rPr>
      </w:pPr>
      <w:r w:rsidRPr="003C106F">
        <w:rPr>
          <w:rFonts w:eastAsia="Times New Roman" w:asciiTheme="minorHAnsi" w:hAnsiTheme="minorHAnsi" w:cstheme="minorHAnsi"/>
        </w:rPr>
        <w:t xml:space="preserve">Special consideration is given to a candidate who has temporarily experienced illness, </w:t>
      </w:r>
      <w:proofErr w:type="gramStart"/>
      <w:r w:rsidRPr="003C106F">
        <w:rPr>
          <w:rFonts w:eastAsia="Times New Roman" w:asciiTheme="minorHAnsi" w:hAnsiTheme="minorHAnsi" w:cstheme="minorHAnsi"/>
        </w:rPr>
        <w:t>injury</w:t>
      </w:r>
      <w:proofErr w:type="gramEnd"/>
      <w:r w:rsidRPr="003C106F">
        <w:rPr>
          <w:rFonts w:eastAsia="Times New Roman" w:asciiTheme="minorHAnsi" w:hAnsiTheme="minorHAnsi" w:cstheme="minorHAnsi"/>
        </w:rPr>
        <w:t xml:space="preserve"> or some other event outside of their control at the time of the assessment. </w:t>
      </w:r>
      <w:r w:rsidRPr="006224C1" w:rsidR="00623F33">
        <w:rPr>
          <w:rFonts w:eastAsia="Times New Roman" w:asciiTheme="minorHAnsi" w:hAnsiTheme="minorHAnsi" w:cstheme="minorHAnsi"/>
        </w:rPr>
        <w:t xml:space="preserve">It is applied when the issue or event has had, or is reasonably likely to have had, a material effect on a candidate’s ability to take an assessment or demonstrate his or her normal level of attainment in an assessment. </w:t>
      </w:r>
    </w:p>
    <w:p w:rsidRPr="006D587A" w:rsidR="006D587A" w:rsidP="006D587A" w:rsidRDefault="00623F33" w14:paraId="6942EAEB" w14:textId="77777777">
      <w:pPr>
        <w:jc w:val="both"/>
        <w:rPr>
          <w:rFonts w:eastAsia="Times New Roman" w:asciiTheme="minorHAnsi" w:hAnsiTheme="minorHAnsi" w:cstheme="minorHAnsi"/>
          <w:color w:val="595959" w:themeColor="text1" w:themeTint="A6"/>
        </w:rPr>
      </w:pPr>
      <w:r w:rsidRPr="006224C1">
        <w:rPr>
          <w:rFonts w:eastAsia="Times New Roman" w:asciiTheme="minorHAnsi" w:hAnsiTheme="minorHAnsi" w:cstheme="minorHAnsi"/>
        </w:rPr>
        <w:t>Special consideration can go some way to assist a candidate affected by a potentially wide range of difficulties, emotional or physical, which may influence performance in their examinations. It cannot remove the difficulty faced by the candidate. This means that there will be some situations where candidates should not be entered for an examination. This is because only minor adjustments can be made to the mark awarded. To make larger adjustments would jeopardize the standard of the</w:t>
      </w:r>
      <w:r w:rsidRPr="006224C1" w:rsidR="006B6C6A">
        <w:rPr>
          <w:rFonts w:eastAsia="Times New Roman" w:asciiTheme="minorHAnsi" w:hAnsiTheme="minorHAnsi" w:cstheme="minorHAnsi"/>
        </w:rPr>
        <w:t xml:space="preserve"> </w:t>
      </w:r>
      <w:r w:rsidRPr="006D587A" w:rsidR="006B6C6A">
        <w:rPr>
          <w:rFonts w:eastAsia="Times New Roman" w:asciiTheme="minorHAnsi" w:hAnsiTheme="minorHAnsi" w:cstheme="minorHAnsi"/>
        </w:rPr>
        <w:t>e</w:t>
      </w:r>
      <w:r w:rsidRPr="006D587A">
        <w:rPr>
          <w:rFonts w:eastAsia="Times New Roman" w:asciiTheme="minorHAnsi" w:hAnsiTheme="minorHAnsi" w:cstheme="minorHAnsi"/>
        </w:rPr>
        <w:t xml:space="preserve">xamination. </w:t>
      </w:r>
      <w:bookmarkStart w:name="_Toc528165217" w:id="6"/>
      <w:bookmarkStart w:name="_Toc51007106" w:id="7"/>
      <w:r w:rsidRPr="006D587A" w:rsidR="006D587A">
        <w:rPr>
          <w:rFonts w:eastAsia="Times New Roman" w:asciiTheme="minorHAnsi" w:hAnsiTheme="minorHAnsi" w:cstheme="minorHAnsi"/>
          <w:color w:val="595959" w:themeColor="text1" w:themeTint="A6"/>
        </w:rPr>
        <w:t xml:space="preserve">(JCQ’s </w:t>
      </w:r>
      <w:r w:rsidRPr="006D587A" w:rsidR="006D587A">
        <w:rPr>
          <w:rFonts w:eastAsia="Times New Roman" w:asciiTheme="minorHAnsi" w:hAnsiTheme="minorHAnsi" w:cstheme="minorHAnsi"/>
          <w:b/>
          <w:bCs/>
          <w:color w:val="595959" w:themeColor="text1" w:themeTint="A6"/>
        </w:rPr>
        <w:t>A guide to the special consideration process</w:t>
      </w:r>
      <w:r w:rsidRPr="006D587A" w:rsidR="006D587A">
        <w:rPr>
          <w:rFonts w:eastAsia="Times New Roman" w:asciiTheme="minorHAnsi" w:hAnsiTheme="minorHAnsi" w:cstheme="minorHAnsi"/>
          <w:color w:val="595959" w:themeColor="text1" w:themeTint="A6"/>
        </w:rPr>
        <w:t xml:space="preserve">, </w:t>
      </w:r>
      <w:r w:rsidRPr="006D587A" w:rsidR="006D587A">
        <w:rPr>
          <w:rFonts w:eastAsia="Times New Roman" w:asciiTheme="minorHAnsi" w:hAnsiTheme="minorHAnsi" w:cstheme="minorHAnsi"/>
          <w:color w:val="595959" w:themeColor="text1" w:themeTint="A6"/>
          <w:highlight w:val="green"/>
        </w:rPr>
        <w:t>section</w:t>
      </w:r>
      <w:r w:rsidRPr="006D587A" w:rsidR="006D587A">
        <w:rPr>
          <w:rFonts w:eastAsia="Times New Roman" w:asciiTheme="minorHAnsi" w:hAnsiTheme="minorHAnsi" w:cstheme="minorHAnsi"/>
          <w:color w:val="595959" w:themeColor="text1" w:themeTint="A6"/>
        </w:rPr>
        <w:t xml:space="preserve"> 1)</w:t>
      </w:r>
    </w:p>
    <w:p w:rsidRPr="006D587A" w:rsidR="006D587A" w:rsidP="006D587A" w:rsidRDefault="006D587A" w14:paraId="473B2B1D" w14:textId="77777777">
      <w:pPr>
        <w:spacing w:line="276" w:lineRule="auto"/>
        <w:jc w:val="right"/>
        <w:rPr>
          <w:rFonts w:asciiTheme="minorHAnsi" w:hAnsiTheme="minorHAnsi" w:cstheme="minorHAnsi"/>
        </w:rPr>
      </w:pPr>
      <w:r w:rsidRPr="006D587A">
        <w:rPr>
          <w:rFonts w:asciiTheme="minorHAnsi" w:hAnsiTheme="minorHAnsi" w:cstheme="minorHAnsi"/>
        </w:rPr>
        <w:t xml:space="preserve">This </w:t>
      </w:r>
      <w:r w:rsidRPr="006D587A">
        <w:rPr>
          <w:rFonts w:asciiTheme="minorHAnsi" w:hAnsiTheme="minorHAnsi" w:cstheme="minorHAnsi"/>
          <w:highlight w:val="green"/>
        </w:rPr>
        <w:t>publication</w:t>
      </w:r>
      <w:r w:rsidRPr="006D587A">
        <w:rPr>
          <w:rFonts w:asciiTheme="minorHAnsi" w:hAnsiTheme="minorHAnsi" w:cstheme="minorHAnsi"/>
        </w:rPr>
        <w:t xml:space="preserve"> is further referred to in this policy as </w:t>
      </w:r>
      <w:hyperlink w:history="1" r:id="rId9">
        <w:r w:rsidRPr="006D587A">
          <w:rPr>
            <w:rStyle w:val="Hyperlink"/>
            <w:rFonts w:asciiTheme="minorHAnsi" w:hAnsiTheme="minorHAnsi" w:eastAsiaTheme="majorEastAsia" w:cstheme="minorHAnsi"/>
            <w:u w:val="none"/>
          </w:rPr>
          <w:t>SC</w:t>
        </w:r>
      </w:hyperlink>
    </w:p>
    <w:p w:rsidRPr="006D587A" w:rsidR="00EE5B75" w:rsidP="006D587A" w:rsidRDefault="00EE5B75" w14:paraId="00E629DC" w14:textId="43F1C709">
      <w:pPr>
        <w:jc w:val="both"/>
        <w:rPr>
          <w:rFonts w:eastAsia="Times New Roman" w:asciiTheme="minorHAnsi" w:hAnsiTheme="minorHAnsi" w:cstheme="minorHAnsi"/>
          <w:b/>
          <w:color w:val="003399"/>
          <w:sz w:val="24"/>
          <w:szCs w:val="28"/>
        </w:rPr>
      </w:pPr>
      <w:r w:rsidRPr="006D587A">
        <w:rPr>
          <w:rFonts w:eastAsia="Times New Roman" w:asciiTheme="minorHAnsi" w:hAnsiTheme="minorHAnsi" w:cstheme="minorHAnsi"/>
          <w:b/>
          <w:color w:val="003399"/>
          <w:sz w:val="24"/>
          <w:szCs w:val="28"/>
        </w:rPr>
        <w:t>Purpose of the policy</w:t>
      </w:r>
      <w:bookmarkEnd w:id="6"/>
      <w:bookmarkEnd w:id="7"/>
    </w:p>
    <w:p w:rsidRPr="006224C1" w:rsidR="00EE5B75" w:rsidP="00D74EB7" w:rsidRDefault="00EE5B75" w14:paraId="7A77E612" w14:textId="7F14A736">
      <w:pPr>
        <w:autoSpaceDE w:val="0"/>
        <w:autoSpaceDN w:val="0"/>
        <w:adjustRightInd w:val="0"/>
        <w:spacing w:after="0" w:line="276" w:lineRule="auto"/>
        <w:jc w:val="both"/>
        <w:rPr>
          <w:rFonts w:asciiTheme="minorHAnsi" w:hAnsiTheme="minorHAnsi" w:cstheme="minorHAnsi"/>
          <w:color w:val="595959" w:themeColor="text1" w:themeTint="A6"/>
          <w:sz w:val="18"/>
          <w:szCs w:val="18"/>
        </w:rPr>
      </w:pPr>
      <w:r w:rsidRPr="006224C1">
        <w:rPr>
          <w:rFonts w:asciiTheme="minorHAnsi" w:hAnsiTheme="minorHAnsi" w:cstheme="minorHAnsi"/>
          <w:color w:val="000000"/>
        </w:rPr>
        <w:lastRenderedPageBreak/>
        <w:t>The purpose of this policy is to identify roles and responsibilities in the special consideration process and confirms that</w:t>
      </w:r>
      <w:r w:rsidRPr="006224C1" w:rsidR="006F6E2D">
        <w:rPr>
          <w:rFonts w:asciiTheme="minorHAnsi" w:hAnsiTheme="minorHAnsi" w:cstheme="minorHAnsi"/>
          <w:color w:val="000000"/>
        </w:rPr>
        <w:t xml:space="preserve"> Kingsmead Scho</w:t>
      </w:r>
      <w:r w:rsidRPr="006224C1" w:rsidR="006F6E2D">
        <w:rPr>
          <w:rFonts w:asciiTheme="minorHAnsi" w:hAnsiTheme="minorHAnsi" w:cstheme="minorHAnsi"/>
        </w:rPr>
        <w:t xml:space="preserve">ol </w:t>
      </w:r>
      <w:r w:rsidRPr="006224C1">
        <w:rPr>
          <w:rFonts w:asciiTheme="minorHAnsi" w:hAnsiTheme="minorHAnsi" w:cstheme="minorHAnsi"/>
        </w:rPr>
        <w:t>will</w:t>
      </w:r>
      <w:r w:rsidRPr="006224C1" w:rsidR="006F6E2D">
        <w:rPr>
          <w:rFonts w:asciiTheme="minorHAnsi" w:hAnsiTheme="minorHAnsi" w:cstheme="minorHAnsi"/>
        </w:rPr>
        <w:t xml:space="preserve"> </w:t>
      </w:r>
      <w:r w:rsidRPr="006224C1">
        <w:rPr>
          <w:rFonts w:asciiTheme="minorHAnsi" w:hAnsiTheme="minorHAnsi" w:cstheme="minorHAnsi"/>
          <w:iCs/>
        </w:rPr>
        <w:t>submit any applications for special consideration where candidates meet the published criteria</w:t>
      </w:r>
      <w:r w:rsidRPr="006224C1" w:rsidR="00623F33">
        <w:rPr>
          <w:rFonts w:asciiTheme="minorHAnsi" w:hAnsiTheme="minorHAnsi" w:cstheme="minorHAnsi"/>
          <w:iCs/>
        </w:rPr>
        <w:t>.</w:t>
      </w:r>
      <w:r w:rsidRPr="006224C1" w:rsidR="00623F33">
        <w:rPr>
          <w:rFonts w:asciiTheme="minorHAnsi" w:hAnsiTheme="minorHAnsi" w:cstheme="minorHAnsi"/>
          <w:iCs/>
          <w:sz w:val="20"/>
          <w:szCs w:val="20"/>
        </w:rPr>
        <w:t xml:space="preserve"> </w:t>
      </w:r>
      <w:r w:rsidRPr="006224C1" w:rsidR="00623F33">
        <w:rPr>
          <w:rFonts w:asciiTheme="minorHAnsi" w:hAnsiTheme="minorHAnsi" w:cstheme="minorHAnsi"/>
          <w:color w:val="595959" w:themeColor="text1" w:themeTint="A6"/>
          <w:sz w:val="18"/>
          <w:szCs w:val="18"/>
        </w:rPr>
        <w:t>(</w:t>
      </w:r>
      <w:r w:rsidRPr="006224C1">
        <w:rPr>
          <w:rFonts w:asciiTheme="minorHAnsi" w:hAnsiTheme="minorHAnsi" w:cstheme="minorHAnsi"/>
          <w:color w:val="595959" w:themeColor="text1" w:themeTint="A6"/>
          <w:sz w:val="18"/>
          <w:szCs w:val="18"/>
        </w:rPr>
        <w:t>JCQ</w:t>
      </w:r>
      <w:r w:rsidRPr="006224C1" w:rsidR="00623F33">
        <w:rPr>
          <w:rFonts w:asciiTheme="minorHAnsi" w:hAnsiTheme="minorHAnsi" w:cstheme="minorHAnsi"/>
          <w:color w:val="595959" w:themeColor="text1" w:themeTint="A6"/>
          <w:sz w:val="18"/>
          <w:szCs w:val="18"/>
        </w:rPr>
        <w:t>’s</w:t>
      </w:r>
      <w:r w:rsidRPr="006224C1">
        <w:rPr>
          <w:rFonts w:asciiTheme="minorHAnsi" w:hAnsiTheme="minorHAnsi" w:cstheme="minorHAnsi"/>
          <w:color w:val="595959" w:themeColor="text1" w:themeTint="A6"/>
          <w:sz w:val="18"/>
          <w:szCs w:val="18"/>
        </w:rPr>
        <w:t xml:space="preserve"> </w:t>
      </w:r>
      <w:hyperlink w:history="1" r:id="rId10">
        <w:r w:rsidRPr="006224C1">
          <w:rPr>
            <w:rStyle w:val="Hyperlink"/>
            <w:rFonts w:asciiTheme="minorHAnsi" w:hAnsiTheme="minorHAnsi" w:cstheme="minorHAnsi"/>
            <w:sz w:val="18"/>
            <w:szCs w:val="18"/>
            <w:u w:val="none"/>
          </w:rPr>
          <w:t>General regulations for approved centres</w:t>
        </w:r>
      </w:hyperlink>
      <w:r w:rsidRPr="006224C1" w:rsidR="00623F33">
        <w:rPr>
          <w:rFonts w:asciiTheme="minorHAnsi" w:hAnsiTheme="minorHAnsi" w:cstheme="minorHAnsi"/>
          <w:i/>
          <w:color w:val="595959" w:themeColor="text1" w:themeTint="A6"/>
          <w:sz w:val="18"/>
          <w:szCs w:val="18"/>
        </w:rPr>
        <w:t>,</w:t>
      </w:r>
      <w:r w:rsidRPr="006224C1" w:rsidR="00623F33">
        <w:rPr>
          <w:rFonts w:asciiTheme="minorHAnsi" w:hAnsiTheme="minorHAnsi" w:cstheme="minorHAnsi"/>
          <w:iCs/>
          <w:color w:val="595959" w:themeColor="text1" w:themeTint="A6"/>
          <w:sz w:val="18"/>
          <w:szCs w:val="18"/>
        </w:rPr>
        <w:t xml:space="preserve"> </w:t>
      </w:r>
      <w:r w:rsidRPr="006224C1">
        <w:rPr>
          <w:rFonts w:asciiTheme="minorHAnsi" w:hAnsiTheme="minorHAnsi" w:cstheme="minorHAnsi"/>
          <w:color w:val="595959" w:themeColor="text1" w:themeTint="A6"/>
          <w:sz w:val="18"/>
          <w:szCs w:val="18"/>
        </w:rPr>
        <w:t>section 5.9</w:t>
      </w:r>
      <w:r w:rsidRPr="006224C1" w:rsidR="00623F33">
        <w:rPr>
          <w:rFonts w:asciiTheme="minorHAnsi" w:hAnsiTheme="minorHAnsi" w:cstheme="minorHAnsi"/>
          <w:color w:val="595959" w:themeColor="text1" w:themeTint="A6"/>
          <w:sz w:val="18"/>
          <w:szCs w:val="18"/>
        </w:rPr>
        <w:t>)</w:t>
      </w:r>
    </w:p>
    <w:p w:rsidRPr="006224C1" w:rsidR="00EE5B75" w:rsidP="00EE5B75" w:rsidRDefault="00EE5B75" w14:paraId="07E64128" w14:textId="77777777">
      <w:pPr>
        <w:pStyle w:val="Headinglevel1"/>
        <w:spacing w:line="276" w:lineRule="auto"/>
        <w:rPr>
          <w:rFonts w:asciiTheme="minorHAnsi" w:hAnsiTheme="minorHAnsi" w:cstheme="minorHAnsi"/>
        </w:rPr>
      </w:pPr>
      <w:bookmarkStart w:name="_Toc528165218" w:id="8"/>
      <w:bookmarkStart w:name="_Toc51007107" w:id="9"/>
      <w:r w:rsidRPr="006224C1">
        <w:rPr>
          <w:rFonts w:asciiTheme="minorHAnsi" w:hAnsiTheme="minorHAnsi" w:cstheme="minorHAnsi"/>
        </w:rPr>
        <w:t>Eligibility for special consideration</w:t>
      </w:r>
      <w:bookmarkEnd w:id="8"/>
      <w:bookmarkEnd w:id="9"/>
    </w:p>
    <w:p w:rsidRPr="006224C1" w:rsidR="00EE5B75" w:rsidP="00EE5B75" w:rsidRDefault="00EE5B75" w14:paraId="275E5348" w14:textId="77777777">
      <w:pPr>
        <w:pStyle w:val="Headinglevel2"/>
        <w:spacing w:before="360" w:line="276" w:lineRule="auto"/>
        <w:rPr>
          <w:rFonts w:asciiTheme="minorHAnsi" w:hAnsiTheme="minorHAnsi" w:cstheme="minorHAnsi"/>
        </w:rPr>
      </w:pPr>
      <w:bookmarkStart w:name="_Toc528165219" w:id="10"/>
      <w:bookmarkStart w:name="_Toc51007108" w:id="11"/>
      <w:r w:rsidRPr="006224C1">
        <w:rPr>
          <w:rFonts w:asciiTheme="minorHAnsi" w:hAnsiTheme="minorHAnsi" w:cstheme="minorHAnsi"/>
        </w:rPr>
        <w:t>Roles and responsibilities</w:t>
      </w:r>
      <w:bookmarkEnd w:id="10"/>
      <w:bookmarkEnd w:id="11"/>
    </w:p>
    <w:p w:rsidRPr="006224C1" w:rsidR="00EE5B75" w:rsidP="00EE5B75" w:rsidRDefault="00EE5B75" w14:paraId="68ADAA06" w14:textId="77777777">
      <w:pPr>
        <w:jc w:val="both"/>
        <w:rPr>
          <w:rFonts w:asciiTheme="minorHAnsi" w:hAnsiTheme="minorHAnsi" w:cstheme="minorHAnsi"/>
          <w:b/>
        </w:rPr>
      </w:pPr>
      <w:r w:rsidRPr="006224C1">
        <w:rPr>
          <w:rFonts w:asciiTheme="minorHAnsi" w:hAnsiTheme="minorHAnsi" w:cstheme="minorHAnsi"/>
          <w:b/>
        </w:rPr>
        <w:t>Head of centre</w:t>
      </w:r>
    </w:p>
    <w:p w:rsidRPr="006224C1" w:rsidR="00EE5B75" w:rsidP="0006665B" w:rsidRDefault="00EE5B75" w14:paraId="6960A336" w14:textId="77777777">
      <w:pPr>
        <w:pStyle w:val="ListParagraph"/>
        <w:numPr>
          <w:ilvl w:val="0"/>
          <w:numId w:val="12"/>
        </w:numPr>
        <w:spacing w:before="0" w:after="80" w:line="276" w:lineRule="auto"/>
        <w:jc w:val="both"/>
        <w:rPr>
          <w:rFonts w:asciiTheme="minorHAnsi" w:hAnsiTheme="minorHAnsi" w:cstheme="minorHAnsi"/>
        </w:rPr>
      </w:pPr>
      <w:r w:rsidRPr="006224C1">
        <w:rPr>
          <w:rFonts w:asciiTheme="minorHAnsi" w:hAnsiTheme="minorHAnsi" w:cstheme="minorHAnsi"/>
        </w:rPr>
        <w:t xml:space="preserve">Is familiar with the contents, refers to and directs relevant centre staff to the annually updated </w:t>
      </w:r>
      <w:r w:rsidRPr="006224C1">
        <w:rPr>
          <w:rFonts w:asciiTheme="minorHAnsi" w:hAnsiTheme="minorHAnsi" w:cstheme="minorHAnsi"/>
          <w:sz w:val="20"/>
          <w:szCs w:val="20"/>
        </w:rPr>
        <w:t>JCQ</w:t>
      </w:r>
      <w:r w:rsidRPr="006224C1">
        <w:rPr>
          <w:rFonts w:asciiTheme="minorHAnsi" w:hAnsiTheme="minorHAnsi" w:cstheme="minorHAnsi"/>
        </w:rPr>
        <w:t xml:space="preserve"> publication </w:t>
      </w:r>
      <w:hyperlink w:history="1" r:id="rId11">
        <w:r w:rsidRPr="006224C1">
          <w:rPr>
            <w:rStyle w:val="Hyperlink"/>
            <w:rFonts w:asciiTheme="minorHAnsi" w:hAnsiTheme="minorHAnsi" w:eastAsiaTheme="majorEastAsia" w:cstheme="minorHAnsi"/>
            <w:sz w:val="20"/>
            <w:szCs w:val="20"/>
            <w:u w:val="none"/>
          </w:rPr>
          <w:t>SC</w:t>
        </w:r>
      </w:hyperlink>
    </w:p>
    <w:p w:rsidRPr="006224C1" w:rsidR="00EE5B75" w:rsidP="0006665B" w:rsidRDefault="00EE5B75" w14:paraId="3B623233" w14:textId="77777777">
      <w:pPr>
        <w:pStyle w:val="ListParagraph"/>
        <w:numPr>
          <w:ilvl w:val="0"/>
          <w:numId w:val="12"/>
        </w:numPr>
        <w:spacing w:before="0" w:after="80" w:line="276" w:lineRule="auto"/>
        <w:jc w:val="both"/>
        <w:rPr>
          <w:rFonts w:asciiTheme="minorHAnsi" w:hAnsiTheme="minorHAnsi" w:cstheme="minorHAnsi"/>
          <w:bCs/>
          <w:color w:val="000000"/>
        </w:rPr>
      </w:pPr>
      <w:r w:rsidRPr="006224C1">
        <w:rPr>
          <w:rFonts w:asciiTheme="minorHAnsi" w:hAnsiTheme="minorHAnsi" w:cstheme="minorHAnsi"/>
          <w:color w:val="000000"/>
        </w:rPr>
        <w:t xml:space="preserve">Ensures that, where relevant and in eligible situations, applications for special consideration will be submitted to awarding bodies by the exams officer </w:t>
      </w:r>
    </w:p>
    <w:p w:rsidRPr="006224C1" w:rsidR="00EE5B75" w:rsidP="00EE5B75" w:rsidRDefault="00EE5B75" w14:paraId="412C915D" w14:textId="77777777">
      <w:pPr>
        <w:spacing w:line="276" w:lineRule="auto"/>
        <w:jc w:val="both"/>
        <w:rPr>
          <w:rFonts w:asciiTheme="minorHAnsi" w:hAnsiTheme="minorHAnsi" w:cstheme="minorHAnsi"/>
          <w:b/>
        </w:rPr>
      </w:pPr>
      <w:proofErr w:type="gramStart"/>
      <w:r w:rsidRPr="006224C1">
        <w:rPr>
          <w:rFonts w:asciiTheme="minorHAnsi" w:hAnsiTheme="minorHAnsi" w:cstheme="minorHAnsi"/>
          <w:b/>
        </w:rPr>
        <w:t>Exams</w:t>
      </w:r>
      <w:proofErr w:type="gramEnd"/>
      <w:r w:rsidRPr="006224C1">
        <w:rPr>
          <w:rFonts w:asciiTheme="minorHAnsi" w:hAnsiTheme="minorHAnsi" w:cstheme="minorHAnsi"/>
          <w:b/>
        </w:rPr>
        <w:t xml:space="preserve"> officer</w:t>
      </w:r>
    </w:p>
    <w:p w:rsidRPr="006224C1" w:rsidR="00EE5B75" w:rsidP="0006665B" w:rsidRDefault="00EE5B75" w14:paraId="65D17785" w14:textId="3953DBF9">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Understands the criteria as detailed in</w:t>
      </w:r>
      <w:r w:rsidRPr="006224C1" w:rsidR="006B6C6A">
        <w:rPr>
          <w:rFonts w:asciiTheme="minorHAnsi" w:hAnsiTheme="minorHAnsi" w:cstheme="minorHAnsi"/>
          <w:sz w:val="20"/>
          <w:szCs w:val="20"/>
        </w:rPr>
        <w:t xml:space="preserve"> </w:t>
      </w:r>
      <w:hyperlink w:history="1" r:id="rId12">
        <w:r w:rsidRPr="006224C1">
          <w:rPr>
            <w:rStyle w:val="Hyperlink"/>
            <w:rFonts w:asciiTheme="minorHAnsi" w:hAnsiTheme="minorHAnsi" w:eastAsiaTheme="majorEastAsia" w:cstheme="minorHAnsi"/>
            <w:sz w:val="20"/>
            <w:szCs w:val="20"/>
            <w:u w:val="none"/>
          </w:rPr>
          <w:t>SC</w:t>
        </w:r>
      </w:hyperlink>
      <w:r w:rsidRPr="006224C1">
        <w:rPr>
          <w:rFonts w:asciiTheme="minorHAnsi" w:hAnsiTheme="minorHAnsi" w:cstheme="minorHAnsi"/>
        </w:rPr>
        <w:t xml:space="preserve"> to determine where candidates will/will not be eligible for special consideration</w:t>
      </w:r>
    </w:p>
    <w:p w:rsidRPr="006224C1" w:rsidR="00EE5B75" w:rsidP="0006665B" w:rsidRDefault="00EE5B75" w14:paraId="2FE3283F" w14:textId="77777777">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 xml:space="preserve">Ensures that, </w:t>
      </w:r>
      <w:r w:rsidRPr="006224C1">
        <w:rPr>
          <w:rFonts w:asciiTheme="minorHAnsi" w:hAnsiTheme="minorHAnsi" w:cstheme="minorHAnsi"/>
          <w:color w:val="000000"/>
        </w:rPr>
        <w:t>where relevant and in eligible situations, applications for special consideration will be submitted to awarding bodies</w:t>
      </w:r>
    </w:p>
    <w:p w:rsidRPr="006224C1" w:rsidR="00EE5B75" w:rsidP="00EE5B75" w:rsidRDefault="00EE5B75" w14:paraId="388BC730" w14:textId="77777777">
      <w:pPr>
        <w:spacing w:line="276" w:lineRule="auto"/>
        <w:jc w:val="both"/>
        <w:rPr>
          <w:rFonts w:asciiTheme="minorHAnsi" w:hAnsiTheme="minorHAnsi" w:cstheme="minorHAnsi"/>
        </w:rPr>
      </w:pPr>
      <w:r w:rsidRPr="006224C1">
        <w:rPr>
          <w:rFonts w:asciiTheme="minorHAnsi" w:hAnsiTheme="minorHAnsi" w:cstheme="minorHAnsi"/>
          <w:b/>
        </w:rPr>
        <w:t>Teaching staff and/or SENCo</w:t>
      </w:r>
    </w:p>
    <w:p w:rsidRPr="006224C1" w:rsidR="00EE5B75" w:rsidP="0006665B" w:rsidRDefault="00EE5B75" w14:paraId="65654F28" w14:textId="77777777">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appropriate evidence or information that may be required to determine a candidate’s eligibility for special consideration.</w:t>
      </w:r>
    </w:p>
    <w:p w:rsidRPr="006224C1" w:rsidR="00EE5B75" w:rsidP="00EE5B75" w:rsidRDefault="00EE5B75" w14:paraId="7A9A9FBF" w14:textId="77777777">
      <w:pPr>
        <w:spacing w:line="276" w:lineRule="auto"/>
        <w:jc w:val="both"/>
        <w:rPr>
          <w:rFonts w:asciiTheme="minorHAnsi" w:hAnsiTheme="minorHAnsi" w:cstheme="minorHAnsi"/>
        </w:rPr>
      </w:pPr>
      <w:r w:rsidRPr="006224C1">
        <w:rPr>
          <w:rFonts w:asciiTheme="minorHAnsi" w:hAnsiTheme="minorHAnsi" w:cstheme="minorHAnsi"/>
          <w:b/>
        </w:rPr>
        <w:t>Candidates (or parents/carers)</w:t>
      </w:r>
    </w:p>
    <w:p w:rsidRPr="006224C1" w:rsidR="00EE5B75" w:rsidP="0006665B" w:rsidRDefault="00EE5B75" w14:paraId="18EF6A02" w14:textId="77777777">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medical or other evidence that may be required to determine eligibility for special consideration</w:t>
      </w:r>
    </w:p>
    <w:p w:rsidRPr="006224C1" w:rsidR="00EE5B75" w:rsidP="00EE5B75" w:rsidRDefault="00EE5B75" w14:paraId="33C29FE0" w14:textId="77777777">
      <w:pPr>
        <w:pStyle w:val="Headinglevel2"/>
        <w:tabs>
          <w:tab w:val="left" w:pos="2039"/>
        </w:tabs>
        <w:spacing w:before="360" w:line="276" w:lineRule="auto"/>
        <w:jc w:val="both"/>
        <w:rPr>
          <w:rFonts w:asciiTheme="minorHAnsi" w:hAnsiTheme="minorHAnsi" w:cstheme="minorHAnsi"/>
          <w:szCs w:val="22"/>
        </w:rPr>
      </w:pPr>
      <w:bookmarkStart w:name="_Toc528165220" w:id="12"/>
      <w:bookmarkStart w:name="_Toc51007109" w:id="13"/>
      <w:r w:rsidRPr="006224C1">
        <w:rPr>
          <w:rFonts w:asciiTheme="minorHAnsi" w:hAnsiTheme="minorHAnsi" w:cstheme="minorHAnsi"/>
          <w:szCs w:val="22"/>
        </w:rPr>
        <w:t>Applying for special consideration</w:t>
      </w:r>
      <w:bookmarkEnd w:id="12"/>
      <w:bookmarkEnd w:id="13"/>
    </w:p>
    <w:p w:rsidR="007B39AD" w:rsidP="00EE5B75" w:rsidRDefault="00EE5B75" w14:paraId="069B0F95" w14:textId="2DF6FCE0">
      <w:pPr>
        <w:spacing w:line="276" w:lineRule="auto"/>
        <w:jc w:val="both"/>
        <w:rPr>
          <w:rFonts w:asciiTheme="minorHAnsi" w:hAnsiTheme="minorHAnsi" w:cstheme="minorHAnsi"/>
          <w:iCs/>
          <w:sz w:val="18"/>
          <w:szCs w:val="18"/>
        </w:rPr>
      </w:pPr>
      <w:r w:rsidRPr="006224C1">
        <w:rPr>
          <w:rFonts w:asciiTheme="minorHAnsi" w:hAnsiTheme="minorHAnsi" w:cstheme="minorHAnsi"/>
          <w:bCs/>
        </w:rPr>
        <w:t xml:space="preserve">Where eligible, special consideration will be applied for </w:t>
      </w:r>
      <w:r w:rsidRPr="006D70FF" w:rsidR="006D70FF">
        <w:rPr>
          <w:rFonts w:asciiTheme="minorHAnsi" w:hAnsiTheme="minorHAnsi" w:cstheme="minorHAnsi"/>
          <w:bCs/>
        </w:rPr>
        <w:t xml:space="preserve">at the time of the assessment </w:t>
      </w:r>
      <w:r w:rsidRPr="006224C1">
        <w:rPr>
          <w:rFonts w:asciiTheme="minorHAnsi" w:hAnsiTheme="minorHAnsi" w:cstheme="minorHAnsi"/>
          <w:bCs/>
        </w:rPr>
        <w:t>where candidates</w:t>
      </w:r>
      <w:r w:rsidRPr="006224C1" w:rsidR="00D74EB7">
        <w:rPr>
          <w:rFonts w:asciiTheme="minorHAnsi" w:hAnsiTheme="minorHAnsi" w:cstheme="minorHAnsi"/>
          <w:bCs/>
          <w:i/>
        </w:rPr>
        <w:t xml:space="preserve"> </w:t>
      </w:r>
      <w:r w:rsidRPr="006224C1">
        <w:rPr>
          <w:rFonts w:asciiTheme="minorHAnsi" w:hAnsiTheme="minorHAnsi" w:cstheme="minorHAnsi"/>
          <w:bCs/>
          <w:iCs/>
        </w:rPr>
        <w:t>have been fully prepared and have covered the whole course but performance in the examination, or in the production of coursework or non-examination assessment, is materially affected by adverse circumstances beyond their control</w:t>
      </w:r>
      <w:r w:rsidRPr="006224C1" w:rsidR="007B39AD">
        <w:rPr>
          <w:rFonts w:asciiTheme="minorHAnsi" w:hAnsiTheme="minorHAnsi" w:cstheme="minorHAnsi"/>
          <w:bCs/>
          <w:iCs/>
        </w:rPr>
        <w:t xml:space="preserve">. </w:t>
      </w:r>
      <w:r w:rsidRPr="006224C1" w:rsidR="007B39AD">
        <w:rPr>
          <w:rFonts w:asciiTheme="minorHAnsi" w:hAnsiTheme="minorHAnsi" w:cstheme="minorHAnsi"/>
          <w:bCs/>
          <w:iCs/>
          <w:sz w:val="18"/>
          <w:szCs w:val="18"/>
        </w:rPr>
        <w:t>(</w:t>
      </w:r>
      <w:hyperlink w:history="1" r:id="rId13">
        <w:r w:rsidRPr="006224C1">
          <w:rPr>
            <w:rStyle w:val="Hyperlink"/>
            <w:rFonts w:asciiTheme="minorHAnsi" w:hAnsiTheme="minorHAnsi" w:eastAsiaTheme="majorEastAsia" w:cstheme="minorHAnsi"/>
            <w:iCs/>
            <w:sz w:val="18"/>
            <w:szCs w:val="18"/>
            <w:u w:val="none"/>
          </w:rPr>
          <w:t>SC</w:t>
        </w:r>
      </w:hyperlink>
      <w:r w:rsidRPr="004A2FDE" w:rsidR="004A2FDE">
        <w:rPr>
          <w:rStyle w:val="Hyperlink"/>
          <w:rFonts w:asciiTheme="minorHAnsi" w:hAnsiTheme="minorHAnsi" w:eastAsiaTheme="majorEastAsia" w:cstheme="minorHAnsi"/>
          <w:iCs/>
          <w:sz w:val="18"/>
          <w:szCs w:val="18"/>
          <w:u w:val="none"/>
        </w:rPr>
        <w:t>, section</w:t>
      </w:r>
      <w:r w:rsidRPr="006224C1">
        <w:rPr>
          <w:rFonts w:asciiTheme="minorHAnsi" w:hAnsiTheme="minorHAnsi" w:cstheme="minorHAnsi"/>
          <w:iCs/>
          <w:sz w:val="18"/>
          <w:szCs w:val="18"/>
        </w:rPr>
        <w:t xml:space="preserve"> </w:t>
      </w:r>
      <w:r w:rsidRPr="006224C1">
        <w:rPr>
          <w:rStyle w:val="Hyperlink"/>
          <w:rFonts w:asciiTheme="minorHAnsi" w:hAnsiTheme="minorHAnsi" w:eastAsiaTheme="majorEastAsia" w:cstheme="minorHAnsi"/>
          <w:iCs/>
          <w:color w:val="auto"/>
          <w:sz w:val="18"/>
          <w:szCs w:val="18"/>
          <w:u w:val="none"/>
        </w:rPr>
        <w:t>2</w:t>
      </w:r>
      <w:r w:rsidRPr="006224C1" w:rsidR="007B39AD">
        <w:rPr>
          <w:rStyle w:val="Hyperlink"/>
          <w:rFonts w:asciiTheme="minorHAnsi" w:hAnsiTheme="minorHAnsi" w:eastAsiaTheme="majorEastAsia" w:cstheme="minorHAnsi"/>
          <w:iCs/>
          <w:color w:val="auto"/>
          <w:sz w:val="18"/>
          <w:szCs w:val="18"/>
          <w:u w:val="none"/>
        </w:rPr>
        <w:t>)</w:t>
      </w:r>
      <w:r w:rsidRPr="006224C1">
        <w:rPr>
          <w:rFonts w:asciiTheme="minorHAnsi" w:hAnsiTheme="minorHAnsi" w:cstheme="minorHAnsi"/>
          <w:iCs/>
          <w:sz w:val="18"/>
          <w:szCs w:val="18"/>
        </w:rPr>
        <w:t xml:space="preserve"> </w:t>
      </w:r>
    </w:p>
    <w:p w:rsidRPr="004A2FDE" w:rsidR="004A2FDE" w:rsidP="00EE5B75" w:rsidRDefault="004A2FDE" w14:paraId="00D00770" w14:textId="4EC348CB">
      <w:pPr>
        <w:spacing w:line="276" w:lineRule="auto"/>
        <w:jc w:val="both"/>
        <w:rPr>
          <w:rFonts w:asciiTheme="minorHAnsi" w:hAnsiTheme="minorHAnsi" w:cstheme="minorHAnsi"/>
          <w:iCs/>
        </w:rPr>
      </w:pPr>
      <w:r w:rsidRPr="004A2FDE">
        <w:rPr>
          <w:rFonts w:asciiTheme="minorHAnsi" w:hAnsiTheme="minorHAnsi" w:cstheme="minorHAnsi"/>
          <w:iCs/>
        </w:rPr>
        <w:t xml:space="preserve">For candidates who are present for the assessment but disadvantaged [insert centre name] must be satisfied that there has been a material detrimental effect on candidate examination performance or in the production of coursework or non-examination assessment. </w:t>
      </w:r>
      <w:r w:rsidRPr="004A2FDE">
        <w:rPr>
          <w:rStyle w:val="Hyperlink"/>
          <w:rFonts w:asciiTheme="minorHAnsi" w:hAnsiTheme="minorHAnsi" w:eastAsiaTheme="majorEastAsia" w:cstheme="minorHAnsi"/>
          <w:color w:val="auto"/>
          <w:sz w:val="18"/>
          <w:szCs w:val="18"/>
          <w:u w:val="none"/>
        </w:rPr>
        <w:t>(SC, section 3)</w:t>
      </w:r>
    </w:p>
    <w:tbl>
      <w:tblPr>
        <w:tblStyle w:val="TableGrid"/>
        <w:tblW w:w="0" w:type="auto"/>
        <w:tblLook w:val="04A0" w:firstRow="1" w:lastRow="0" w:firstColumn="1" w:lastColumn="0" w:noHBand="0" w:noVBand="1"/>
      </w:tblPr>
      <w:tblGrid>
        <w:gridCol w:w="10042"/>
      </w:tblGrid>
      <w:tr w:rsidRPr="006224C1" w:rsidR="00EE5B75" w:rsidTr="00D56150" w14:paraId="256E4FAF" w14:textId="77777777">
        <w:tc>
          <w:tcPr>
            <w:tcW w:w="10042" w:type="dxa"/>
          </w:tcPr>
          <w:p w:rsidRPr="006224C1" w:rsidR="00172639" w:rsidP="00172639" w:rsidRDefault="00172639" w14:paraId="42B4ED0C" w14:textId="36A83270">
            <w:pPr>
              <w:spacing w:line="276" w:lineRule="auto"/>
              <w:jc w:val="both"/>
              <w:rPr>
                <w:rFonts w:asciiTheme="minorHAnsi" w:hAnsiTheme="minorHAnsi" w:cstheme="minorHAnsi"/>
              </w:rPr>
            </w:pPr>
            <w:r w:rsidRPr="006224C1">
              <w:rPr>
                <w:rFonts w:asciiTheme="minorHAnsi" w:hAnsiTheme="minorHAnsi" w:cstheme="minorHAnsi"/>
              </w:rPr>
              <w:t>1. Where a candidate arrives for an exam and is clearly unwell, extremely distressed and/or may have sustained an injury that requires emergency access arrangements to be put in place:</w:t>
            </w:r>
          </w:p>
          <w:p w:rsidRPr="006224C1" w:rsidR="00172639" w:rsidP="00172639" w:rsidRDefault="00172639" w14:paraId="7BD627EB" w14:textId="4ECE81A4">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the candidate will be kept comfortable and under </w:t>
            </w:r>
            <w:r w:rsidR="00FC76E7">
              <w:rPr>
                <w:rFonts w:asciiTheme="minorHAnsi" w:hAnsiTheme="minorHAnsi" w:cstheme="minorHAnsi"/>
              </w:rPr>
              <w:t xml:space="preserve">centre </w:t>
            </w:r>
            <w:r w:rsidRPr="006224C1">
              <w:rPr>
                <w:rFonts w:asciiTheme="minorHAnsi" w:hAnsiTheme="minorHAnsi" w:cstheme="minorHAnsi"/>
              </w:rPr>
              <w:t>supervision from the required time while appropriate arrangements are put in place for the candidate to take the exam in the best possible conditions with regards to an emergency access arrangement</w:t>
            </w:r>
          </w:p>
          <w:p w:rsidRPr="006224C1" w:rsidR="00172639" w:rsidP="00172639" w:rsidRDefault="00172639" w14:paraId="14642045" w14:textId="7ECC120F">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a judgement will be made on how the candidate’s situation or disposition affected performance in the exam </w:t>
            </w:r>
          </w:p>
          <w:p w:rsidRPr="006224C1" w:rsidR="00172639" w:rsidP="00172639" w:rsidRDefault="00172639" w14:paraId="6036BD33" w14:textId="5A70C7B0">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where appropriate and where eligible, special consideration will be applied for</w:t>
            </w:r>
          </w:p>
          <w:p w:rsidRPr="006224C1" w:rsidR="00172639" w:rsidP="00172639" w:rsidRDefault="00172639" w14:paraId="73DB11C8" w14:textId="6C00F575">
            <w:pPr>
              <w:spacing w:line="276" w:lineRule="auto"/>
              <w:jc w:val="both"/>
              <w:rPr>
                <w:rFonts w:asciiTheme="minorHAnsi" w:hAnsiTheme="minorHAnsi" w:cstheme="minorHAnsi"/>
              </w:rPr>
            </w:pPr>
            <w:r w:rsidRPr="006224C1">
              <w:rPr>
                <w:rFonts w:asciiTheme="minorHAnsi" w:hAnsiTheme="minorHAnsi" w:cstheme="minorHAnsi"/>
              </w:rPr>
              <w:t>2. Where candidates may be affected by a major disturbance in the exam room (emergency evacuation etc.), special consideration will be applied for on behalf of all candidates.</w:t>
            </w:r>
          </w:p>
          <w:p w:rsidRPr="006224C1" w:rsidR="00172639" w:rsidP="00172639" w:rsidRDefault="00172639" w14:paraId="7F66F02B" w14:textId="4DA9740B">
            <w:pPr>
              <w:spacing w:line="276" w:lineRule="auto"/>
              <w:jc w:val="both"/>
              <w:rPr>
                <w:rFonts w:asciiTheme="minorHAnsi" w:hAnsiTheme="minorHAnsi" w:cstheme="minorHAnsi"/>
              </w:rPr>
            </w:pPr>
            <w:r w:rsidRPr="006224C1">
              <w:rPr>
                <w:rFonts w:asciiTheme="minorHAnsi" w:hAnsiTheme="minorHAnsi" w:cstheme="minorHAnsi"/>
              </w:rPr>
              <w:lastRenderedPageBreak/>
              <w:t xml:space="preserve">3. </w:t>
            </w:r>
            <w:r w:rsidRPr="000B4FF8" w:rsidR="000B4FF8">
              <w:rPr>
                <w:rFonts w:asciiTheme="minorHAnsi" w:hAnsiTheme="minorHAnsi" w:cstheme="minorHAnsi"/>
              </w:rPr>
              <w:t xml:space="preserve">Where a candidate takes multiple exams (three or more exams) timetabled for the same day and the total duration for those papers is more than 6 hours (GCE and Level 3 exams) or more than 5 hours 30 minutes (GCSE, Level </w:t>
            </w:r>
            <w:proofErr w:type="gramStart"/>
            <w:r w:rsidRPr="000B4FF8" w:rsidR="000B4FF8">
              <w:rPr>
                <w:rFonts w:asciiTheme="minorHAnsi" w:hAnsiTheme="minorHAnsi" w:cstheme="minorHAnsi"/>
              </w:rPr>
              <w:t>1</w:t>
            </w:r>
            <w:proofErr w:type="gramEnd"/>
            <w:r w:rsidRPr="000B4FF8" w:rsidR="000B4FF8">
              <w:rPr>
                <w:rFonts w:asciiTheme="minorHAnsi" w:hAnsiTheme="minorHAnsi" w:cstheme="minorHAnsi"/>
              </w:rPr>
              <w:t xml:space="preserve"> and Level 2 exams) including any approved extra time but not any time taken for supervised rest breaks, special consideration for an allowance on the last paper taken will be applied for.</w:t>
            </w:r>
          </w:p>
          <w:p w:rsidRPr="006224C1" w:rsidR="00EE5B75" w:rsidP="00172639" w:rsidRDefault="00172639" w14:paraId="74B6D74B" w14:textId="07FEB990">
            <w:pPr>
              <w:spacing w:line="276" w:lineRule="auto"/>
              <w:jc w:val="both"/>
              <w:rPr>
                <w:rFonts w:asciiTheme="minorHAnsi" w:hAnsiTheme="minorHAnsi" w:cstheme="minorHAnsi"/>
              </w:rPr>
            </w:pPr>
            <w:r w:rsidRPr="006224C1">
              <w:rPr>
                <w:rFonts w:asciiTheme="minorHAnsi" w:hAnsiTheme="minorHAnsi" w:cstheme="minorHAnsi"/>
              </w:rPr>
              <w:t>4. Where a candidate may be affected by a minor disturbance in the exam room caused by another candidate (momentary bad behaviour, mobile phone ringing etc.), special consideration cannot be applied for.</w:t>
            </w:r>
          </w:p>
        </w:tc>
      </w:tr>
    </w:tbl>
    <w:p w:rsidR="00D56150" w:rsidP="009F7921" w:rsidRDefault="00D56150" w14:paraId="6B75DBFF" w14:textId="77777777">
      <w:pPr>
        <w:spacing w:after="0" w:line="276" w:lineRule="auto"/>
        <w:jc w:val="both"/>
        <w:rPr>
          <w:rFonts w:asciiTheme="minorHAnsi" w:hAnsiTheme="minorHAnsi" w:cstheme="minorHAnsi"/>
        </w:rPr>
      </w:pPr>
      <w:r w:rsidRPr="00D56150">
        <w:rPr>
          <w:rFonts w:asciiTheme="minorHAnsi" w:hAnsiTheme="minorHAnsi" w:cstheme="minorHAnsi"/>
        </w:rPr>
        <w:lastRenderedPageBreak/>
        <w:t xml:space="preserve">If a candidate is absent from a timetabled component/unit for acceptable reasons, and the centre </w:t>
      </w:r>
      <w:proofErr w:type="gramStart"/>
      <w:r w:rsidRPr="00D56150">
        <w:rPr>
          <w:rFonts w:asciiTheme="minorHAnsi" w:hAnsiTheme="minorHAnsi" w:cstheme="minorHAnsi"/>
        </w:rPr>
        <w:t>can</w:t>
      </w:r>
      <w:proofErr w:type="gramEnd"/>
      <w:r w:rsidRPr="00D56150">
        <w:rPr>
          <w:rFonts w:asciiTheme="minorHAnsi" w:hAnsiTheme="minorHAnsi" w:cstheme="minorHAnsi"/>
        </w:rPr>
        <w:t xml:space="preserve"> support this, special consideration will be applied for if the exam missed is in the terminal series and the minimum requirements for enhanced grading in cases of acceptable absence can be met. For unitised examinations taken in an examination series prior to certification, candidates must be re-entered for any missed units at the next assessment opportunity. Unless there are difficulties arising, </w:t>
      </w:r>
      <w:proofErr w:type="gramStart"/>
      <w:r w:rsidRPr="00D56150">
        <w:rPr>
          <w:rFonts w:asciiTheme="minorHAnsi" w:hAnsiTheme="minorHAnsi" w:cstheme="minorHAnsi"/>
        </w:rPr>
        <w:t>e.g.</w:t>
      </w:r>
      <w:proofErr w:type="gramEnd"/>
      <w:r w:rsidRPr="00D56150">
        <w:rPr>
          <w:rFonts w:asciiTheme="minorHAnsi" w:hAnsiTheme="minorHAnsi" w:cstheme="minorHAnsi"/>
        </w:rPr>
        <w:t xml:space="preserve"> group performances which cannot be repeated, special consideration will not be awarded. </w:t>
      </w:r>
      <w:r w:rsidRPr="00D56150">
        <w:rPr>
          <w:rFonts w:asciiTheme="minorHAnsi" w:hAnsiTheme="minorHAnsi" w:cstheme="minorHAnsi"/>
          <w:sz w:val="18"/>
          <w:szCs w:val="18"/>
        </w:rPr>
        <w:t>(SC, section 4)</w:t>
      </w:r>
    </w:p>
    <w:p w:rsidRPr="006224C1" w:rsidR="00EE5B75" w:rsidP="009F7921" w:rsidRDefault="00EE5B75" w14:paraId="076940B4" w14:textId="6727585D">
      <w:pPr>
        <w:spacing w:after="0" w:line="276" w:lineRule="auto"/>
        <w:jc w:val="both"/>
        <w:rPr>
          <w:rFonts w:asciiTheme="minorHAnsi" w:hAnsiTheme="minorHAnsi" w:cstheme="minorHAnsi"/>
          <w:color w:val="000000"/>
        </w:rPr>
      </w:pPr>
      <w:r w:rsidRPr="006224C1">
        <w:rPr>
          <w:rFonts w:asciiTheme="minorHAnsi" w:hAnsiTheme="minorHAnsi" w:cstheme="minorHAnsi"/>
        </w:rPr>
        <w:t xml:space="preserve">Where other issues or problems affect a candidate or a group of candidates, special consideration will be explored in </w:t>
      </w:r>
      <w:hyperlink w:history="1" r:id="rId14">
        <w:r w:rsidRPr="006224C1">
          <w:rPr>
            <w:rStyle w:val="Hyperlink"/>
            <w:rFonts w:asciiTheme="minorHAnsi" w:hAnsiTheme="minorHAnsi" w:cstheme="minorHAnsi"/>
            <w:sz w:val="20"/>
            <w:szCs w:val="20"/>
            <w:u w:val="none"/>
          </w:rPr>
          <w:t>SC 5</w:t>
        </w:r>
      </w:hyperlink>
      <w:r w:rsidRPr="006224C1">
        <w:rPr>
          <w:rFonts w:asciiTheme="minorHAnsi" w:hAnsiTheme="minorHAnsi" w:cstheme="minorHAnsi"/>
          <w:sz w:val="20"/>
          <w:szCs w:val="20"/>
        </w:rPr>
        <w:t xml:space="preserve"> </w:t>
      </w:r>
      <w:r w:rsidRPr="006224C1">
        <w:rPr>
          <w:rFonts w:asciiTheme="minorHAnsi" w:hAnsiTheme="minorHAnsi" w:cstheme="minorHAnsi"/>
        </w:rPr>
        <w:t>and applied for where eligible. This might include, for example:</w:t>
      </w:r>
    </w:p>
    <w:p w:rsidRPr="006224C1" w:rsidR="00EE5B75" w:rsidP="0006665B" w:rsidRDefault="00EE5B75" w14:paraId="6BE3F9E7"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other certification</w:t>
      </w:r>
    </w:p>
    <w:p w:rsidRPr="006224C1" w:rsidR="00EE5B75" w:rsidP="0006665B" w:rsidRDefault="00EE5B75" w14:paraId="23F6FBD2" w14:textId="06949FB2">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 xml:space="preserve">coursework/non-examination assessment </w:t>
      </w:r>
      <w:r w:rsidRPr="006224C1" w:rsidR="00C11918">
        <w:rPr>
          <w:rFonts w:asciiTheme="minorHAnsi" w:hAnsiTheme="minorHAnsi" w:cstheme="minorHAnsi"/>
          <w:color w:val="000000"/>
        </w:rPr>
        <w:t>extensions</w:t>
      </w:r>
    </w:p>
    <w:p w:rsidRPr="006224C1" w:rsidR="00C11918" w:rsidP="00C11918" w:rsidRDefault="00C11918" w14:paraId="7CCFE45D" w14:textId="06B865EE">
      <w:pPr>
        <w:pStyle w:val="ListParagraph"/>
        <w:numPr>
          <w:ilvl w:val="0"/>
          <w:numId w:val="11"/>
        </w:numPr>
        <w:spacing w:before="100" w:beforeAutospacing="1" w:after="100" w:afterAutospacing="1"/>
        <w:rPr>
          <w:rFonts w:eastAsia="Times New Roman" w:asciiTheme="minorHAnsi" w:hAnsiTheme="minorHAnsi" w:cstheme="minorHAnsi"/>
          <w:sz w:val="24"/>
          <w:szCs w:val="24"/>
        </w:rPr>
      </w:pPr>
      <w:r w:rsidRPr="006224C1">
        <w:rPr>
          <w:rFonts w:eastAsia="Times New Roman" w:asciiTheme="minorHAnsi" w:hAnsiTheme="minorHAnsi" w:cstheme="minorHAnsi"/>
        </w:rPr>
        <w:t xml:space="preserve">shortfall in work (coursework/non-examination assessment) </w:t>
      </w:r>
    </w:p>
    <w:p w:rsidRPr="006224C1" w:rsidR="00C11918" w:rsidP="00C11918" w:rsidRDefault="00C11918" w14:paraId="6B2B17DA" w14:textId="367F8B64">
      <w:pPr>
        <w:pStyle w:val="ListParagraph"/>
        <w:numPr>
          <w:ilvl w:val="0"/>
          <w:numId w:val="11"/>
        </w:numPr>
        <w:spacing w:before="100" w:beforeAutospacing="1" w:after="100" w:afterAutospacing="1"/>
        <w:rPr>
          <w:rFonts w:eastAsia="Times New Roman" w:asciiTheme="minorHAnsi" w:hAnsiTheme="minorHAnsi" w:cstheme="minorHAnsi"/>
        </w:rPr>
      </w:pPr>
      <w:r w:rsidRPr="006224C1">
        <w:rPr>
          <w:rFonts w:eastAsia="Times New Roman" w:asciiTheme="minorHAnsi" w:hAnsiTheme="minorHAnsi" w:cstheme="minorHAnsi"/>
        </w:rPr>
        <w:t xml:space="preserve">lost or damaged work (non-examination assessment components) </w:t>
      </w:r>
    </w:p>
    <w:p w:rsidRPr="006224C1" w:rsidR="00EE5B75" w:rsidP="0006665B" w:rsidRDefault="00EE5B75" w14:paraId="6386CF37"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candidates taking an incorrect or defective question paper</w:t>
      </w:r>
    </w:p>
    <w:p w:rsidRPr="006224C1" w:rsidR="00EE5B75" w:rsidP="0006665B" w:rsidRDefault="00EE5B75" w14:paraId="45C86425"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candidates undertaking the wrong controlled assessment or non-examination assessment assignment</w:t>
      </w:r>
    </w:p>
    <w:p w:rsidRPr="006224C1" w:rsidR="00EE5B75" w:rsidP="009F7921" w:rsidRDefault="00EE5B75" w14:paraId="33B6C040" w14:textId="77777777">
      <w:pPr>
        <w:spacing w:line="276" w:lineRule="auto"/>
        <w:jc w:val="both"/>
        <w:rPr>
          <w:rFonts w:asciiTheme="minorHAnsi" w:hAnsiTheme="minorHAnsi" w:cstheme="minorHAnsi"/>
        </w:rPr>
      </w:pPr>
      <w:r w:rsidRPr="006224C1">
        <w:rPr>
          <w:rFonts w:asciiTheme="minorHAnsi" w:hAnsiTheme="minorHAnsi" w:cstheme="minorHAnsi"/>
        </w:rPr>
        <w:t xml:space="preserve">Where a candidate may be eligible for special consideration (a post assessment adjustment) in a vocational qualification, the centre will follow </w:t>
      </w:r>
      <w:hyperlink w:history="1" r:id="rId15">
        <w:r w:rsidRPr="006224C1">
          <w:rPr>
            <w:rStyle w:val="Hyperlink"/>
            <w:rFonts w:asciiTheme="minorHAnsi" w:hAnsiTheme="minorHAnsi" w:cstheme="minorHAnsi"/>
            <w:sz w:val="20"/>
            <w:szCs w:val="20"/>
            <w:u w:val="none"/>
          </w:rPr>
          <w:t>SC 7</w:t>
        </w:r>
      </w:hyperlink>
      <w:r w:rsidRPr="006224C1">
        <w:rPr>
          <w:rFonts w:asciiTheme="minorHAnsi" w:hAnsiTheme="minorHAnsi" w:cstheme="minorHAnsi"/>
          <w:sz w:val="20"/>
          <w:szCs w:val="20"/>
        </w:rPr>
        <w:t xml:space="preserve"> </w:t>
      </w:r>
      <w:r w:rsidRPr="006224C1">
        <w:rPr>
          <w:rFonts w:asciiTheme="minorHAnsi" w:hAnsiTheme="minorHAnsi" w:cstheme="minorHAnsi"/>
        </w:rPr>
        <w:t>and awarding body guidance to determine if, when and how an adjustment can be applied for.</w:t>
      </w:r>
    </w:p>
    <w:p w:rsidRPr="006224C1" w:rsidR="00EE5B75" w:rsidP="009F7921" w:rsidRDefault="00EE5B75" w14:paraId="0B62A63E" w14:textId="77777777">
      <w:pPr>
        <w:pStyle w:val="Headinglevel1"/>
        <w:rPr>
          <w:rFonts w:asciiTheme="minorHAnsi" w:hAnsiTheme="minorHAnsi" w:cstheme="minorHAnsi"/>
        </w:rPr>
      </w:pPr>
      <w:bookmarkStart w:name="_Toc528165221" w:id="14"/>
      <w:bookmarkStart w:name="_Toc51007110" w:id="15"/>
      <w:r w:rsidRPr="006224C1">
        <w:rPr>
          <w:rFonts w:asciiTheme="minorHAnsi" w:hAnsiTheme="minorHAnsi" w:cstheme="minorHAnsi"/>
        </w:rPr>
        <w:t>Processing applications for special consideration</w:t>
      </w:r>
      <w:bookmarkEnd w:id="14"/>
      <w:bookmarkEnd w:id="15"/>
    </w:p>
    <w:p w:rsidRPr="006224C1" w:rsidR="00EE5B75" w:rsidP="00EE5B75" w:rsidRDefault="00EE5B75" w14:paraId="62903CDD" w14:textId="77777777">
      <w:pPr>
        <w:pStyle w:val="Headinglevel2"/>
        <w:spacing w:before="360" w:line="276" w:lineRule="auto"/>
        <w:rPr>
          <w:rFonts w:asciiTheme="minorHAnsi" w:hAnsiTheme="minorHAnsi" w:cstheme="minorHAnsi"/>
        </w:rPr>
      </w:pPr>
      <w:bookmarkStart w:name="_Toc528165222" w:id="16"/>
      <w:bookmarkStart w:name="_Toc51007111" w:id="17"/>
      <w:r w:rsidRPr="006224C1">
        <w:rPr>
          <w:rFonts w:asciiTheme="minorHAnsi" w:hAnsiTheme="minorHAnsi" w:cstheme="minorHAnsi"/>
        </w:rPr>
        <w:t>Roles and responsibilities</w:t>
      </w:r>
      <w:bookmarkEnd w:id="16"/>
      <w:bookmarkEnd w:id="17"/>
    </w:p>
    <w:p w:rsidRPr="006224C1" w:rsidR="00EE5B75" w:rsidP="00EE5B75" w:rsidRDefault="00EE5B75" w14:paraId="527BC7CB" w14:textId="77777777">
      <w:pPr>
        <w:jc w:val="both"/>
        <w:rPr>
          <w:rFonts w:asciiTheme="minorHAnsi" w:hAnsiTheme="minorHAnsi" w:cstheme="minorHAnsi"/>
          <w:b/>
        </w:rPr>
      </w:pPr>
      <w:r w:rsidRPr="006224C1">
        <w:rPr>
          <w:rFonts w:asciiTheme="minorHAnsi" w:hAnsiTheme="minorHAnsi" w:cstheme="minorHAnsi"/>
          <w:b/>
        </w:rPr>
        <w:t>Head of centre</w:t>
      </w:r>
    </w:p>
    <w:p w:rsidRPr="006224C1" w:rsidR="00EE5B75" w:rsidP="0006665B" w:rsidRDefault="00EE5B75" w14:paraId="71ACAAF5" w14:textId="2186559B">
      <w:pPr>
        <w:pStyle w:val="Default"/>
        <w:numPr>
          <w:ilvl w:val="0"/>
          <w:numId w:val="4"/>
        </w:numPr>
        <w:spacing w:before="120" w:after="80" w:line="276" w:lineRule="auto"/>
        <w:ind w:left="714" w:hanging="357"/>
        <w:jc w:val="both"/>
        <w:rPr>
          <w:rFonts w:asciiTheme="minorHAnsi" w:hAnsiTheme="minorHAnsi" w:cstheme="minorHAnsi"/>
          <w:sz w:val="22"/>
          <w:szCs w:val="22"/>
        </w:rPr>
      </w:pPr>
      <w:r w:rsidRPr="006224C1">
        <w:rPr>
          <w:rFonts w:asciiTheme="minorHAnsi" w:hAnsiTheme="minorHAnsi" w:cstheme="minorHAnsi"/>
          <w:sz w:val="22"/>
          <w:szCs w:val="22"/>
        </w:rPr>
        <w:t xml:space="preserve">Ensures </w:t>
      </w:r>
      <w:r w:rsidRPr="006224C1" w:rsidR="009B42E7">
        <w:rPr>
          <w:rFonts w:asciiTheme="minorHAnsi" w:hAnsiTheme="minorHAnsi" w:cstheme="minorHAnsi"/>
          <w:sz w:val="22"/>
          <w:szCs w:val="22"/>
        </w:rPr>
        <w:t>that all eligible applications will be supported by signed evidence produced by a member of the senior leadership</w:t>
      </w:r>
      <w:r w:rsidR="00D56150">
        <w:rPr>
          <w:rFonts w:asciiTheme="minorHAnsi" w:hAnsiTheme="minorHAnsi" w:cstheme="minorHAnsi"/>
          <w:sz w:val="22"/>
          <w:szCs w:val="22"/>
        </w:rPr>
        <w:t xml:space="preserve"> team</w:t>
      </w:r>
    </w:p>
    <w:p w:rsidRPr="006224C1" w:rsidR="0085658A" w:rsidP="00EE5B75" w:rsidRDefault="0085658A" w14:paraId="2EC5D74D" w14:textId="76E17A2A">
      <w:pPr>
        <w:spacing w:line="276" w:lineRule="auto"/>
        <w:jc w:val="both"/>
        <w:rPr>
          <w:rFonts w:asciiTheme="minorHAnsi" w:hAnsiTheme="minorHAnsi" w:cstheme="minorHAnsi"/>
          <w:b/>
        </w:rPr>
      </w:pPr>
      <w:r w:rsidRPr="006224C1">
        <w:rPr>
          <w:rFonts w:asciiTheme="minorHAnsi" w:hAnsiTheme="minorHAnsi" w:cstheme="minorHAnsi"/>
          <w:b/>
        </w:rPr>
        <w:t>Senior leadership team</w:t>
      </w:r>
    </w:p>
    <w:p w:rsidRPr="006224C1" w:rsidR="00C11918" w:rsidP="00C11918" w:rsidRDefault="0085658A" w14:paraId="3E86467E" w14:textId="2B256658">
      <w:pPr>
        <w:pStyle w:val="ListParagraph"/>
        <w:numPr>
          <w:ilvl w:val="0"/>
          <w:numId w:val="4"/>
        </w:numPr>
        <w:spacing w:line="276" w:lineRule="auto"/>
        <w:jc w:val="both"/>
        <w:rPr>
          <w:rFonts w:eastAsia="Times New Roman" w:asciiTheme="minorHAnsi" w:hAnsiTheme="minorHAnsi" w:cstheme="minorHAnsi"/>
          <w:sz w:val="24"/>
          <w:szCs w:val="24"/>
        </w:rPr>
      </w:pPr>
      <w:r w:rsidRPr="006224C1">
        <w:rPr>
          <w:rFonts w:asciiTheme="minorHAnsi" w:hAnsiTheme="minorHAnsi" w:cstheme="minorHAnsi"/>
          <w:bCs/>
        </w:rPr>
        <w:t xml:space="preserve">Produce signed evidence in support of </w:t>
      </w:r>
      <w:r w:rsidRPr="006224C1" w:rsidR="00C11918">
        <w:rPr>
          <w:rFonts w:asciiTheme="minorHAnsi" w:hAnsiTheme="minorHAnsi" w:cstheme="minorHAnsi"/>
          <w:bCs/>
        </w:rPr>
        <w:t xml:space="preserve">all </w:t>
      </w:r>
      <w:r w:rsidRPr="006224C1" w:rsidR="009B42E7">
        <w:rPr>
          <w:rFonts w:asciiTheme="minorHAnsi" w:hAnsiTheme="minorHAnsi" w:cstheme="minorHAnsi"/>
          <w:bCs/>
        </w:rPr>
        <w:t xml:space="preserve">eligible </w:t>
      </w:r>
      <w:r w:rsidRPr="006224C1">
        <w:rPr>
          <w:rFonts w:asciiTheme="minorHAnsi" w:hAnsiTheme="minorHAnsi" w:cstheme="minorHAnsi"/>
          <w:bCs/>
        </w:rPr>
        <w:t>application</w:t>
      </w:r>
      <w:r w:rsidRPr="006224C1" w:rsidR="00C11918">
        <w:rPr>
          <w:rFonts w:asciiTheme="minorHAnsi" w:hAnsiTheme="minorHAnsi" w:cstheme="minorHAnsi"/>
          <w:bCs/>
        </w:rPr>
        <w:t>s</w:t>
      </w:r>
    </w:p>
    <w:p w:rsidRPr="006224C1" w:rsidR="00EE5B75" w:rsidP="00EE5B75" w:rsidRDefault="00EE5B75" w14:paraId="08276EA5" w14:textId="6B18BADE">
      <w:pPr>
        <w:spacing w:line="276" w:lineRule="auto"/>
        <w:jc w:val="both"/>
        <w:rPr>
          <w:rFonts w:asciiTheme="minorHAnsi" w:hAnsiTheme="minorHAnsi" w:cstheme="minorHAnsi"/>
          <w:b/>
        </w:rPr>
      </w:pPr>
      <w:proofErr w:type="gramStart"/>
      <w:r w:rsidRPr="006224C1">
        <w:rPr>
          <w:rFonts w:asciiTheme="minorHAnsi" w:hAnsiTheme="minorHAnsi" w:cstheme="minorHAnsi"/>
          <w:b/>
        </w:rPr>
        <w:t>Exams</w:t>
      </w:r>
      <w:proofErr w:type="gramEnd"/>
      <w:r w:rsidRPr="006224C1">
        <w:rPr>
          <w:rFonts w:asciiTheme="minorHAnsi" w:hAnsiTheme="minorHAnsi" w:cstheme="minorHAnsi"/>
          <w:b/>
        </w:rPr>
        <w:t xml:space="preserve"> officer</w:t>
      </w:r>
    </w:p>
    <w:p w:rsidRPr="006224C1" w:rsidR="00A1038E" w:rsidP="00A1038E" w:rsidRDefault="00A1038E" w14:paraId="73DAF39A" w14:textId="77777777">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Understands that special consideration must be applied for at the time of the assessment</w:t>
      </w:r>
    </w:p>
    <w:p w:rsidRPr="006224C1" w:rsidR="00A1038E" w:rsidP="00A1038E" w:rsidRDefault="00A1038E" w14:paraId="7861F08D" w14:textId="08E68C0C">
      <w:pPr>
        <w:pStyle w:val="ListParagraph"/>
        <w:numPr>
          <w:ilvl w:val="0"/>
          <w:numId w:val="10"/>
        </w:numPr>
        <w:spacing w:before="0" w:after="80" w:line="276" w:lineRule="auto"/>
        <w:jc w:val="both"/>
        <w:rPr>
          <w:rFonts w:asciiTheme="minorHAnsi" w:hAnsiTheme="minorHAnsi" w:cstheme="minorHAnsi"/>
        </w:rPr>
      </w:pPr>
      <w:r w:rsidRPr="006224C1">
        <w:rPr>
          <w:rFonts w:eastAsia="Times New Roman" w:asciiTheme="minorHAnsi" w:hAnsiTheme="minorHAnsi" w:cstheme="minorHAnsi"/>
        </w:rPr>
        <w:t xml:space="preserve">Understands that special consideration cannot be applied in a cumulative fashion and that where a candidate may be affected by different indispositions, </w:t>
      </w:r>
      <w:r w:rsidRPr="006224C1">
        <w:rPr>
          <w:rFonts w:eastAsia="Times New Roman" w:asciiTheme="minorHAnsi" w:hAnsiTheme="minorHAnsi" w:cstheme="minorHAnsi"/>
          <w:shd w:val="clear" w:color="auto" w:fill="FFFF00"/>
        </w:rPr>
        <w:t>special consideration should only be applied for the most serious indisposition</w:t>
      </w:r>
      <w:r w:rsidRPr="006224C1">
        <w:rPr>
          <w:rFonts w:eastAsia="Times New Roman" w:asciiTheme="minorHAnsi" w:hAnsiTheme="minorHAnsi" w:cstheme="minorHAnsi"/>
        </w:rPr>
        <w:t xml:space="preserve"> </w:t>
      </w:r>
    </w:p>
    <w:p w:rsidRPr="006224C1" w:rsidR="00EE5B75" w:rsidP="0006665B" w:rsidRDefault="00EE5B75" w14:paraId="6BCC6A4F" w14:textId="1DCFC15B">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Ensures applications will be processed as required by the awarding bodies</w:t>
      </w:r>
    </w:p>
    <w:p w:rsidRPr="006224C1" w:rsidR="00EE5B75" w:rsidP="0006665B" w:rsidRDefault="00EE5B75" w14:paraId="1C1745A6" w14:textId="250EC339">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 xml:space="preserve">Keeps evidence to support </w:t>
      </w:r>
      <w:r w:rsidRPr="006224C1" w:rsidR="00C11918">
        <w:rPr>
          <w:rFonts w:asciiTheme="minorHAnsi" w:hAnsiTheme="minorHAnsi" w:cstheme="minorHAnsi"/>
        </w:rPr>
        <w:t xml:space="preserve">all </w:t>
      </w:r>
      <w:r w:rsidRPr="006224C1">
        <w:rPr>
          <w:rFonts w:asciiTheme="minorHAnsi" w:hAnsiTheme="minorHAnsi" w:cstheme="minorHAnsi"/>
        </w:rPr>
        <w:t xml:space="preserve">applications on file until after the publication of results and provides </w:t>
      </w:r>
      <w:r w:rsidRPr="006224C1" w:rsidR="00C11918">
        <w:rPr>
          <w:rFonts w:asciiTheme="minorHAnsi" w:hAnsiTheme="minorHAnsi" w:cstheme="minorHAnsi"/>
        </w:rPr>
        <w:t xml:space="preserve">the signed </w:t>
      </w:r>
      <w:r w:rsidRPr="006224C1">
        <w:rPr>
          <w:rFonts w:asciiTheme="minorHAnsi" w:hAnsiTheme="minorHAnsi" w:cstheme="minorHAnsi"/>
        </w:rPr>
        <w:t xml:space="preserve">evidence </w:t>
      </w:r>
      <w:r w:rsidRPr="006224C1" w:rsidR="00C11918">
        <w:rPr>
          <w:rFonts w:asciiTheme="minorHAnsi" w:hAnsiTheme="minorHAnsi" w:cstheme="minorHAnsi"/>
        </w:rPr>
        <w:t>provided</w:t>
      </w:r>
      <w:r w:rsidRPr="006224C1" w:rsidR="009B42E7">
        <w:rPr>
          <w:rFonts w:asciiTheme="minorHAnsi" w:hAnsiTheme="minorHAnsi" w:cstheme="minorHAnsi"/>
        </w:rPr>
        <w:t xml:space="preserve"> by a member of the senior leadership</w:t>
      </w:r>
      <w:r w:rsidR="00D56150">
        <w:rPr>
          <w:rFonts w:asciiTheme="minorHAnsi" w:hAnsiTheme="minorHAnsi" w:cstheme="minorHAnsi"/>
        </w:rPr>
        <w:t xml:space="preserve"> team</w:t>
      </w:r>
      <w:r w:rsidRPr="006224C1" w:rsidR="00C11918">
        <w:rPr>
          <w:rFonts w:asciiTheme="minorHAnsi" w:hAnsiTheme="minorHAnsi" w:cstheme="minorHAnsi"/>
        </w:rPr>
        <w:t xml:space="preserve"> to </w:t>
      </w:r>
      <w:r w:rsidRPr="006224C1">
        <w:rPr>
          <w:rFonts w:asciiTheme="minorHAnsi" w:hAnsiTheme="minorHAnsi" w:cstheme="minorHAnsi"/>
        </w:rPr>
        <w:t>support an application where this may be requested by an awarding body</w:t>
      </w:r>
    </w:p>
    <w:p w:rsidRPr="006224C1" w:rsidR="00EE5B75" w:rsidP="0006665B" w:rsidRDefault="00EE5B75" w14:paraId="43D7A8FA" w14:textId="77777777">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Meets the required deadline(s) for submitting applications</w:t>
      </w:r>
    </w:p>
    <w:p w:rsidRPr="006224C1" w:rsidR="00EE5B75" w:rsidP="00EE5B75" w:rsidRDefault="00EE5B75" w14:paraId="437A5716" w14:textId="6FB4B17C">
      <w:pPr>
        <w:spacing w:line="276" w:lineRule="auto"/>
        <w:jc w:val="both"/>
        <w:rPr>
          <w:rFonts w:asciiTheme="minorHAnsi" w:hAnsiTheme="minorHAnsi" w:cstheme="minorHAnsi"/>
        </w:rPr>
      </w:pPr>
      <w:r w:rsidRPr="006224C1">
        <w:rPr>
          <w:rFonts w:asciiTheme="minorHAnsi" w:hAnsiTheme="minorHAnsi" w:cstheme="minorHAnsi"/>
          <w:b/>
        </w:rPr>
        <w:t xml:space="preserve">Teaching staff and/or </w:t>
      </w:r>
      <w:r w:rsidRPr="006224C1" w:rsidR="00980D12">
        <w:rPr>
          <w:rFonts w:asciiTheme="minorHAnsi" w:hAnsiTheme="minorHAnsi" w:cstheme="minorHAnsi"/>
          <w:b/>
        </w:rPr>
        <w:t>ALS lead/</w:t>
      </w:r>
      <w:r w:rsidRPr="006224C1">
        <w:rPr>
          <w:rFonts w:asciiTheme="minorHAnsi" w:hAnsiTheme="minorHAnsi" w:cstheme="minorHAnsi"/>
          <w:b/>
        </w:rPr>
        <w:t>SENCo</w:t>
      </w:r>
    </w:p>
    <w:p w:rsidRPr="006224C1" w:rsidR="00EE5B75" w:rsidP="0006665B" w:rsidRDefault="00EE5B75" w14:paraId="476BBFC8" w14:textId="77777777">
      <w:pPr>
        <w:pStyle w:val="ListParagraph"/>
        <w:numPr>
          <w:ilvl w:val="0"/>
          <w:numId w:val="5"/>
        </w:numPr>
        <w:spacing w:before="0" w:after="80" w:line="276" w:lineRule="auto"/>
        <w:jc w:val="both"/>
        <w:rPr>
          <w:rFonts w:asciiTheme="minorHAnsi" w:hAnsiTheme="minorHAnsi" w:cstheme="minorHAnsi"/>
        </w:rPr>
      </w:pPr>
      <w:r w:rsidRPr="006224C1">
        <w:rPr>
          <w:rFonts w:asciiTheme="minorHAnsi" w:hAnsiTheme="minorHAnsi" w:cstheme="minorHAnsi"/>
        </w:rPr>
        <w:lastRenderedPageBreak/>
        <w:t>Provide any appropriate evidence or information that may be required to support a candidate’s application for special consideration</w:t>
      </w:r>
    </w:p>
    <w:p w:rsidRPr="006224C1" w:rsidR="00EE5B75" w:rsidP="00EE5B75" w:rsidRDefault="00EE5B75" w14:paraId="0BA93EDD" w14:textId="77777777">
      <w:pPr>
        <w:spacing w:line="276" w:lineRule="auto"/>
        <w:jc w:val="both"/>
        <w:rPr>
          <w:rFonts w:asciiTheme="minorHAnsi" w:hAnsiTheme="minorHAnsi" w:cstheme="minorHAnsi"/>
          <w:b/>
        </w:rPr>
      </w:pPr>
      <w:r w:rsidRPr="006224C1">
        <w:rPr>
          <w:rFonts w:asciiTheme="minorHAnsi" w:hAnsiTheme="minorHAnsi" w:cstheme="minorHAnsi"/>
          <w:b/>
        </w:rPr>
        <w:t xml:space="preserve">Candidates (or parents/carers) </w:t>
      </w:r>
    </w:p>
    <w:p w:rsidRPr="006224C1" w:rsidR="00EE5B75" w:rsidP="0006665B" w:rsidRDefault="00EE5B75" w14:paraId="76DD6AA4" w14:textId="4F5AE5B5">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Will be asked to provide any required medical or other evidence that may be required to support an application for special consideration</w:t>
      </w:r>
    </w:p>
    <w:p w:rsidRPr="006224C1" w:rsidR="00BD03CC" w:rsidP="0006665B" w:rsidRDefault="00BD03CC" w14:paraId="6D2B366E" w14:textId="548C1AC6">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Will be informed that all cases must be dealt with by the centre</w:t>
      </w:r>
    </w:p>
    <w:p w:rsidRPr="006224C1" w:rsidR="00EE5B75" w:rsidP="009F7921" w:rsidRDefault="00EE5B75" w14:paraId="275104EC" w14:textId="77777777">
      <w:pPr>
        <w:pStyle w:val="Headinglevel2"/>
        <w:spacing w:before="360" w:line="276" w:lineRule="auto"/>
        <w:jc w:val="both"/>
        <w:rPr>
          <w:rFonts w:asciiTheme="minorHAnsi" w:hAnsiTheme="minorHAnsi" w:cstheme="minorHAnsi"/>
          <w:szCs w:val="22"/>
        </w:rPr>
      </w:pPr>
      <w:bookmarkStart w:name="_Toc528165223" w:id="18"/>
      <w:bookmarkStart w:name="_Toc51007112" w:id="19"/>
      <w:r w:rsidRPr="006224C1">
        <w:rPr>
          <w:rFonts w:asciiTheme="minorHAnsi" w:hAnsiTheme="minorHAnsi" w:cstheme="minorHAnsi"/>
          <w:szCs w:val="22"/>
        </w:rPr>
        <w:t>Submitting applications for special consideration</w:t>
      </w:r>
      <w:bookmarkEnd w:id="18"/>
      <w:bookmarkEnd w:id="19"/>
    </w:p>
    <w:p w:rsidR="00EE5B75" w:rsidP="009F7921" w:rsidRDefault="00EE5B75" w14:paraId="6A36A893" w14:textId="77777777">
      <w:pPr>
        <w:spacing w:line="276" w:lineRule="auto"/>
        <w:jc w:val="both"/>
        <w:rPr>
          <w:rStyle w:val="Hyperlink"/>
          <w:rFonts w:asciiTheme="minorHAnsi" w:hAnsiTheme="minorHAnsi" w:cstheme="minorHAnsi"/>
          <w:u w:val="none"/>
        </w:rPr>
      </w:pPr>
      <w:r w:rsidRPr="006224C1">
        <w:rPr>
          <w:rFonts w:asciiTheme="minorHAnsi" w:hAnsiTheme="minorHAnsi" w:cstheme="minorHAnsi"/>
        </w:rPr>
        <w:t xml:space="preserve">Where a candidate or group of candidates is/are eligible for special consideration, applications will be submitted to the relevant awarding body following the published processes in </w:t>
      </w:r>
      <w:hyperlink w:history="1" r:id="rId16">
        <w:r w:rsidRPr="006224C1">
          <w:rPr>
            <w:rStyle w:val="Hyperlink"/>
            <w:rFonts w:asciiTheme="minorHAnsi" w:hAnsiTheme="minorHAnsi" w:cstheme="minorHAnsi"/>
            <w:sz w:val="20"/>
            <w:szCs w:val="20"/>
            <w:u w:val="none"/>
          </w:rPr>
          <w:t>SC</w:t>
        </w:r>
      </w:hyperlink>
      <w:r w:rsidRPr="006224C1">
        <w:rPr>
          <w:rStyle w:val="Hyperlink"/>
          <w:rFonts w:asciiTheme="minorHAnsi" w:hAnsiTheme="minorHAnsi" w:cstheme="minorHAnsi"/>
          <w:u w:val="none"/>
        </w:rPr>
        <w:t>.</w:t>
      </w:r>
    </w:p>
    <w:p w:rsidRPr="004E2DE5" w:rsidR="004E2DE5" w:rsidP="009F7921" w:rsidRDefault="004E2DE5" w14:paraId="2739630D" w14:textId="7D2C2C2C">
      <w:pPr>
        <w:spacing w:line="276" w:lineRule="auto"/>
        <w:jc w:val="both"/>
        <w:rPr>
          <w:rStyle w:val="Hyperlink"/>
          <w:rFonts w:asciiTheme="minorHAnsi" w:hAnsiTheme="minorHAnsi" w:cstheme="minorHAnsi"/>
          <w:color w:val="auto"/>
          <w:u w:val="none"/>
        </w:rPr>
      </w:pPr>
      <w:r w:rsidRPr="004E2DE5">
        <w:rPr>
          <w:rStyle w:val="Hyperlink"/>
          <w:rFonts w:asciiTheme="minorHAnsi" w:hAnsiTheme="minorHAnsi" w:cstheme="minorHAnsi"/>
          <w:color w:val="auto"/>
          <w:u w:val="none"/>
        </w:rPr>
        <w:t>In cases of online applications for special consideration, the candidate/candidates will be informed when an application for special consideration is submitted to the awarding body (to ensure compliance with the UK GDPR/Data Protection Act 2018).</w:t>
      </w:r>
    </w:p>
    <w:p w:rsidRPr="006224C1" w:rsidR="00EE5B75" w:rsidP="009F7921" w:rsidRDefault="00EE5B75" w14:paraId="4DEDFD3F" w14:textId="2C95FBE1">
      <w:pPr>
        <w:spacing w:line="276" w:lineRule="auto"/>
        <w:jc w:val="both"/>
        <w:rPr>
          <w:rStyle w:val="Hyperlink"/>
          <w:rFonts w:asciiTheme="minorHAnsi" w:hAnsiTheme="minorHAnsi" w:cstheme="minorHAnsi"/>
          <w:color w:val="auto"/>
          <w:u w:val="none"/>
        </w:rPr>
      </w:pPr>
      <w:r w:rsidRPr="006224C1">
        <w:rPr>
          <w:rStyle w:val="Hyperlink"/>
          <w:rFonts w:asciiTheme="minorHAnsi" w:hAnsiTheme="minorHAnsi" w:cstheme="minorHAnsi"/>
          <w:color w:val="auto"/>
          <w:u w:val="none"/>
        </w:rPr>
        <w:t xml:space="preserve">Evidence to support </w:t>
      </w:r>
      <w:r w:rsidRPr="006224C1" w:rsidR="0069035E">
        <w:rPr>
          <w:rStyle w:val="Hyperlink"/>
          <w:rFonts w:asciiTheme="minorHAnsi" w:hAnsiTheme="minorHAnsi" w:cstheme="minorHAnsi"/>
          <w:color w:val="auto"/>
          <w:u w:val="none"/>
        </w:rPr>
        <w:t xml:space="preserve">all </w:t>
      </w:r>
      <w:r w:rsidRPr="006224C1">
        <w:rPr>
          <w:rStyle w:val="Hyperlink"/>
          <w:rFonts w:asciiTheme="minorHAnsi" w:hAnsiTheme="minorHAnsi" w:cstheme="minorHAnsi"/>
          <w:color w:val="auto"/>
          <w:u w:val="none"/>
        </w:rPr>
        <w:t>applications will be kept on file until after the publication of results.</w:t>
      </w:r>
    </w:p>
    <w:p w:rsidRPr="006224C1" w:rsidR="00EE5B75" w:rsidP="009F7921" w:rsidRDefault="00EE5B75" w14:paraId="3E193EAA" w14:textId="77777777">
      <w:pPr>
        <w:pStyle w:val="Heading3"/>
        <w:spacing w:line="276" w:lineRule="auto"/>
        <w:jc w:val="both"/>
        <w:rPr>
          <w:rFonts w:asciiTheme="minorHAnsi" w:hAnsiTheme="minorHAnsi" w:cstheme="minorHAnsi"/>
        </w:rPr>
      </w:pPr>
      <w:bookmarkStart w:name="_Toc528165224" w:id="20"/>
      <w:bookmarkStart w:name="_Toc51007113" w:id="21"/>
      <w:r w:rsidRPr="006224C1">
        <w:rPr>
          <w:rFonts w:asciiTheme="minorHAnsi" w:hAnsiTheme="minorHAnsi" w:cstheme="minorHAnsi"/>
        </w:rPr>
        <w:t>Timetabled written exams</w:t>
      </w:r>
      <w:bookmarkEnd w:id="20"/>
      <w:bookmarkEnd w:id="21"/>
    </w:p>
    <w:p w:rsidRPr="006224C1" w:rsidR="00EE5B75" w:rsidP="0006665B" w:rsidRDefault="00EE5B75" w14:paraId="6985E55C" w14:textId="77777777">
      <w:pPr>
        <w:pStyle w:val="ListParagraph"/>
        <w:numPr>
          <w:ilvl w:val="0"/>
          <w:numId w:val="9"/>
        </w:numPr>
        <w:spacing w:after="0" w:line="276" w:lineRule="auto"/>
        <w:jc w:val="both"/>
        <w:rPr>
          <w:rFonts w:asciiTheme="minorHAnsi" w:hAnsiTheme="minorHAnsi" w:cstheme="minorHAnsi"/>
        </w:rPr>
      </w:pPr>
      <w:r w:rsidRPr="006224C1">
        <w:rPr>
          <w:rFonts w:asciiTheme="minorHAnsi" w:hAnsiTheme="minorHAnsi" w:cstheme="minorHAnsi"/>
        </w:rPr>
        <w:t>For GCE and GCSE qualifications, applications for individual candidates will be submitted online by logging into the relevant awarding body secure extranet site and following the links to special consideration</w:t>
      </w:r>
    </w:p>
    <w:p w:rsidRPr="006224C1" w:rsidR="00EE5B75" w:rsidP="0006665B" w:rsidRDefault="00EE5B75" w14:paraId="50BCDFF3" w14:textId="0FEDCA14">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 xml:space="preserve">The processes for submitting a single application to cover all exams </w:t>
      </w:r>
      <w:r w:rsidRPr="004158A1" w:rsidR="004158A1">
        <w:rPr>
          <w:rFonts w:asciiTheme="minorHAnsi" w:hAnsiTheme="minorHAnsi" w:cstheme="minorHAnsi"/>
        </w:rPr>
        <w:t xml:space="preserve">affected  </w:t>
      </w:r>
      <w:r w:rsidRPr="006224C1">
        <w:rPr>
          <w:rFonts w:asciiTheme="minorHAnsi" w:hAnsiTheme="minorHAnsi" w:cstheme="minorHAnsi"/>
          <w:iCs/>
        </w:rPr>
        <w:t>where a candidate is present but disadvantaged</w:t>
      </w:r>
      <w:r w:rsidRPr="006224C1">
        <w:rPr>
          <w:rFonts w:asciiTheme="minorHAnsi" w:hAnsiTheme="minorHAnsi" w:cstheme="minorHAnsi"/>
          <w:i/>
        </w:rPr>
        <w:t xml:space="preserve"> </w:t>
      </w:r>
      <w:r w:rsidRPr="006224C1">
        <w:rPr>
          <w:rFonts w:asciiTheme="minorHAnsi" w:hAnsiTheme="minorHAnsi" w:cstheme="minorHAnsi"/>
        </w:rPr>
        <w:t xml:space="preserve">and a separate application for each day </w:t>
      </w:r>
      <w:r w:rsidRPr="003D442E" w:rsidR="003D442E">
        <w:rPr>
          <w:rFonts w:asciiTheme="minorHAnsi" w:hAnsiTheme="minorHAnsi" w:cstheme="minorHAnsi"/>
        </w:rPr>
        <w:t xml:space="preserve">on which exams are missed </w:t>
      </w:r>
      <w:r w:rsidRPr="006224C1">
        <w:rPr>
          <w:rFonts w:asciiTheme="minorHAnsi" w:hAnsiTheme="minorHAnsi" w:eastAsiaTheme="minorHAnsi" w:cstheme="minorHAnsi"/>
          <w:iCs/>
        </w:rPr>
        <w:t>where a candidate is absent from an examination for an acceptable reason</w:t>
      </w:r>
      <w:r w:rsidRPr="006224C1">
        <w:rPr>
          <w:rFonts w:asciiTheme="minorHAnsi" w:hAnsiTheme="minorHAnsi" w:eastAsiaTheme="minorHAnsi" w:cstheme="minorHAnsi"/>
          <w:i/>
        </w:rPr>
        <w:t xml:space="preserve"> </w:t>
      </w:r>
      <w:r w:rsidRPr="006224C1">
        <w:rPr>
          <w:rFonts w:asciiTheme="minorHAnsi" w:hAnsiTheme="minorHAnsi" w:eastAsiaTheme="minorHAnsi" w:cstheme="minorHAnsi"/>
        </w:rPr>
        <w:t>detail</w:t>
      </w:r>
      <w:r w:rsidRPr="006224C1">
        <w:rPr>
          <w:rFonts w:asciiTheme="minorHAnsi" w:hAnsiTheme="minorHAnsi" w:eastAsiaTheme="minorHAnsi" w:cstheme="minorHAnsi"/>
          <w:color w:val="000000"/>
        </w:rPr>
        <w:t xml:space="preserve">ed in </w:t>
      </w:r>
      <w:hyperlink w:history="1" r:id="rId17">
        <w:r w:rsidRPr="006224C1">
          <w:rPr>
            <w:rStyle w:val="Hyperlink"/>
            <w:rFonts w:asciiTheme="minorHAnsi" w:hAnsiTheme="minorHAnsi" w:cstheme="minorHAnsi"/>
            <w:sz w:val="20"/>
            <w:szCs w:val="20"/>
            <w:u w:val="none"/>
          </w:rPr>
          <w:t>SC 6</w:t>
        </w:r>
      </w:hyperlink>
      <w:r w:rsidRPr="006224C1">
        <w:rPr>
          <w:rFonts w:asciiTheme="minorHAnsi" w:hAnsiTheme="minorHAnsi" w:cstheme="minorHAnsi"/>
        </w:rPr>
        <w:t xml:space="preserve"> </w:t>
      </w:r>
      <w:r w:rsidRPr="006224C1">
        <w:rPr>
          <w:rFonts w:asciiTheme="minorHAnsi" w:hAnsiTheme="minorHAnsi" w:cstheme="minorHAnsi"/>
          <w:bCs/>
        </w:rPr>
        <w:t>will be followed</w:t>
      </w:r>
    </w:p>
    <w:p w:rsidRPr="006224C1" w:rsidR="0069035E" w:rsidP="0069035E" w:rsidRDefault="00EE5B75" w14:paraId="6868E9DD" w14:textId="77777777">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For other qualifications, applications will be submitted online where the awarding body’s secure system accepts these</w:t>
      </w:r>
    </w:p>
    <w:p w:rsidRPr="006224C1" w:rsidR="00EE5B75" w:rsidP="00A50848" w:rsidRDefault="008A5782" w14:paraId="02B2336D" w14:textId="52404AEC">
      <w:pPr>
        <w:pStyle w:val="ListParagraph"/>
        <w:numPr>
          <w:ilvl w:val="0"/>
          <w:numId w:val="9"/>
        </w:numPr>
        <w:spacing w:before="0" w:after="0" w:line="276" w:lineRule="auto"/>
        <w:jc w:val="both"/>
        <w:rPr>
          <w:rFonts w:asciiTheme="minorHAnsi" w:hAnsiTheme="minorHAnsi" w:cstheme="minorHAnsi"/>
        </w:rPr>
      </w:pPr>
      <w:hyperlink w:history="1" r:id="rId18">
        <w:r w:rsidR="004E2DE5">
          <w:rPr>
            <w:rStyle w:val="Hyperlink"/>
            <w:rFonts w:asciiTheme="minorHAnsi" w:hAnsiTheme="minorHAnsi" w:cstheme="minorHAnsi"/>
            <w:sz w:val="20"/>
            <w:szCs w:val="20"/>
          </w:rPr>
          <w:t>Form10</w:t>
        </w:r>
      </w:hyperlink>
      <w:r w:rsidRPr="006224C1" w:rsidR="00EE5B75">
        <w:rPr>
          <w:rFonts w:asciiTheme="minorHAnsi" w:hAnsiTheme="minorHAnsi" w:cstheme="minorHAnsi"/>
          <w:sz w:val="20"/>
          <w:szCs w:val="20"/>
        </w:rPr>
        <w:t xml:space="preserve"> </w:t>
      </w:r>
      <w:r w:rsidRPr="006224C1" w:rsidR="00EE5B75">
        <w:rPr>
          <w:rFonts w:asciiTheme="minorHAnsi" w:hAnsiTheme="minorHAnsi" w:cstheme="minorHAnsi"/>
          <w:iCs/>
        </w:rPr>
        <w:t>Application for special consideration</w:t>
      </w:r>
      <w:r w:rsidRPr="006224C1" w:rsidR="00EE5B75">
        <w:rPr>
          <w:rFonts w:asciiTheme="minorHAnsi" w:hAnsiTheme="minorHAnsi" w:cstheme="minorHAnsi"/>
          <w:i/>
        </w:rPr>
        <w:t xml:space="preserve"> </w:t>
      </w:r>
      <w:r w:rsidRPr="006224C1" w:rsidR="00EE5B75">
        <w:rPr>
          <w:rFonts w:asciiTheme="minorHAnsi" w:hAnsiTheme="minorHAnsi" w:cstheme="minorHAnsi"/>
        </w:rPr>
        <w:t xml:space="preserve">will </w:t>
      </w:r>
      <w:r w:rsidRPr="006224C1" w:rsidR="00EE5B75">
        <w:rPr>
          <w:rFonts w:asciiTheme="minorHAnsi" w:hAnsiTheme="minorHAnsi" w:cstheme="minorHAnsi"/>
          <w:u w:val="single"/>
        </w:rPr>
        <w:t>only</w:t>
      </w:r>
      <w:r w:rsidRPr="006224C1" w:rsidR="00EE5B75">
        <w:rPr>
          <w:rFonts w:asciiTheme="minorHAnsi" w:hAnsiTheme="minorHAnsi" w:cstheme="minorHAnsi"/>
        </w:rPr>
        <w:t xml:space="preserve"> be completed and submitted to the awarding body where</w:t>
      </w:r>
      <w:r w:rsidRPr="006224C1" w:rsidR="0069035E">
        <w:rPr>
          <w:rFonts w:asciiTheme="minorHAnsi" w:hAnsiTheme="minorHAnsi" w:cstheme="minorHAnsi"/>
          <w:sz w:val="20"/>
          <w:szCs w:val="20"/>
        </w:rPr>
        <w:t xml:space="preserve"> </w:t>
      </w:r>
      <w:r w:rsidRPr="006224C1" w:rsidR="0069035E">
        <w:rPr>
          <w:rFonts w:asciiTheme="minorHAnsi" w:hAnsiTheme="minorHAnsi" w:cstheme="minorHAnsi"/>
        </w:rPr>
        <w:t xml:space="preserve">a paper application is specifically required by the awarding body </w:t>
      </w:r>
    </w:p>
    <w:p w:rsidRPr="006224C1" w:rsidR="00EE5B75" w:rsidP="0006665B" w:rsidRDefault="00EE5B75" w14:paraId="096B989E" w14:textId="6660EF6A">
      <w:pPr>
        <w:pStyle w:val="ListParagraph"/>
        <w:numPr>
          <w:ilvl w:val="0"/>
          <w:numId w:val="9"/>
        </w:numPr>
        <w:spacing w:before="0" w:after="80" w:line="276" w:lineRule="auto"/>
        <w:jc w:val="both"/>
        <w:rPr>
          <w:rFonts w:asciiTheme="minorHAnsi" w:hAnsiTheme="minorHAnsi" w:cstheme="minorHAnsi"/>
          <w:bCs/>
        </w:rPr>
      </w:pPr>
      <w:r w:rsidRPr="006224C1">
        <w:rPr>
          <w:rFonts w:asciiTheme="minorHAnsi" w:hAnsiTheme="minorHAnsi" w:eastAsiaTheme="minorHAnsi" w:cstheme="minorHAnsi"/>
          <w:bCs/>
          <w:color w:val="000000"/>
        </w:rPr>
        <w:t xml:space="preserve">For </w:t>
      </w:r>
      <w:r w:rsidRPr="0069483E" w:rsidR="0069483E">
        <w:rPr>
          <w:rFonts w:asciiTheme="minorHAnsi" w:hAnsiTheme="minorHAnsi" w:eastAsiaTheme="minorHAnsi" w:cstheme="minorHAnsi"/>
          <w:bCs/>
          <w:color w:val="000000"/>
        </w:rPr>
        <w:t xml:space="preserve">cases involving </w:t>
      </w:r>
      <w:r w:rsidRPr="006224C1">
        <w:rPr>
          <w:rFonts w:asciiTheme="minorHAnsi" w:hAnsiTheme="minorHAnsi" w:eastAsiaTheme="minorHAnsi" w:cstheme="minorHAnsi"/>
          <w:bCs/>
          <w:color w:val="000000"/>
        </w:rPr>
        <w:t xml:space="preserve">groups of candidates, applications will be made online where the awarding body’s secure system accepts group applications or </w:t>
      </w:r>
      <w:r w:rsidRPr="006224C1">
        <w:rPr>
          <w:rFonts w:asciiTheme="minorHAnsi" w:hAnsiTheme="minorHAnsi" w:eastAsiaTheme="minorHAnsi" w:cstheme="minorHAnsi"/>
          <w:bCs/>
          <w:color w:val="000000"/>
          <w:sz w:val="20"/>
          <w:szCs w:val="20"/>
        </w:rPr>
        <w:t>form 10</w:t>
      </w:r>
      <w:r w:rsidRPr="006224C1">
        <w:rPr>
          <w:rFonts w:asciiTheme="minorHAnsi" w:hAnsiTheme="minorHAnsi" w:eastAsiaTheme="minorHAnsi" w:cstheme="minorHAnsi"/>
          <w:bCs/>
          <w:color w:val="000000"/>
        </w:rPr>
        <w:t xml:space="preserve"> will be completed </w:t>
      </w:r>
    </w:p>
    <w:p w:rsidRPr="006224C1" w:rsidR="00EE5B75" w:rsidP="0006665B" w:rsidRDefault="008A5782" w14:paraId="7FCAABD4" w14:textId="5E5F3ADC">
      <w:pPr>
        <w:pStyle w:val="ListParagraph"/>
        <w:numPr>
          <w:ilvl w:val="0"/>
          <w:numId w:val="9"/>
        </w:numPr>
        <w:spacing w:before="0" w:after="0" w:line="276" w:lineRule="auto"/>
        <w:jc w:val="both"/>
        <w:rPr>
          <w:rFonts w:asciiTheme="minorHAnsi" w:hAnsiTheme="minorHAnsi" w:cstheme="minorHAnsi"/>
        </w:rPr>
      </w:pPr>
      <w:hyperlink w:history="1" r:id="rId19">
        <w:r w:rsidR="004E2DE5">
          <w:rPr>
            <w:rStyle w:val="Hyperlink"/>
            <w:rFonts w:asciiTheme="minorHAnsi" w:hAnsiTheme="minorHAnsi" w:cstheme="minorHAnsi"/>
            <w:sz w:val="20"/>
            <w:szCs w:val="20"/>
            <w:u w:val="none"/>
          </w:rPr>
          <w:t>F</w:t>
        </w:r>
        <w:r w:rsidRPr="006224C1" w:rsidR="00EE5B75">
          <w:rPr>
            <w:rStyle w:val="Hyperlink"/>
            <w:rFonts w:asciiTheme="minorHAnsi" w:hAnsiTheme="minorHAnsi" w:cstheme="minorHAnsi"/>
            <w:sz w:val="20"/>
            <w:szCs w:val="20"/>
            <w:u w:val="none"/>
          </w:rPr>
          <w:t>orm 14</w:t>
        </w:r>
      </w:hyperlink>
      <w:r w:rsidRPr="006224C1" w:rsidR="00EE5B75">
        <w:rPr>
          <w:rFonts w:asciiTheme="minorHAnsi" w:hAnsiTheme="minorHAnsi" w:cstheme="minorHAnsi"/>
          <w:sz w:val="20"/>
          <w:szCs w:val="20"/>
        </w:rPr>
        <w:t xml:space="preserve"> </w:t>
      </w:r>
      <w:r w:rsidRPr="006224C1" w:rsidR="00DC59FC">
        <w:rPr>
          <w:rFonts w:asciiTheme="minorHAnsi" w:hAnsiTheme="minorHAnsi" w:cstheme="minorHAnsi"/>
          <w:iCs/>
        </w:rPr>
        <w:t>Self certification</w:t>
      </w:r>
      <w:r w:rsidRPr="006224C1" w:rsidR="00DC59FC">
        <w:rPr>
          <w:rFonts w:asciiTheme="minorHAnsi" w:hAnsiTheme="minorHAnsi" w:cstheme="minorHAnsi"/>
          <w:i/>
        </w:rPr>
        <w:t xml:space="preserve"> </w:t>
      </w:r>
      <w:r w:rsidRPr="006224C1" w:rsidR="00DC59FC">
        <w:rPr>
          <w:rFonts w:asciiTheme="minorHAnsi" w:hAnsiTheme="minorHAnsi" w:cstheme="minorHAnsi"/>
          <w:iCs/>
        </w:rPr>
        <w:t>form (Self</w:t>
      </w:r>
      <w:r w:rsidRPr="006224C1" w:rsidR="00DC59FC">
        <w:rPr>
          <w:rFonts w:asciiTheme="minorHAnsi" w:hAnsiTheme="minorHAnsi" w:cstheme="minorHAnsi"/>
        </w:rPr>
        <w:t xml:space="preserve"> certification for candidates who have missed an examination) </w:t>
      </w:r>
      <w:r w:rsidRPr="006224C1" w:rsidR="00EE5B75">
        <w:rPr>
          <w:rFonts w:asciiTheme="minorHAnsi" w:hAnsiTheme="minorHAnsi" w:cstheme="minorHAnsi"/>
        </w:rPr>
        <w:t xml:space="preserve">will </w:t>
      </w:r>
      <w:r w:rsidRPr="006224C1" w:rsidR="00EE5B75">
        <w:rPr>
          <w:rFonts w:asciiTheme="minorHAnsi" w:hAnsiTheme="minorHAnsi" w:cstheme="minorHAnsi"/>
          <w:color w:val="000000"/>
          <w:u w:val="single"/>
        </w:rPr>
        <w:t>only</w:t>
      </w:r>
      <w:r w:rsidRPr="006224C1" w:rsidR="00EE5B75">
        <w:rPr>
          <w:rFonts w:asciiTheme="minorHAnsi" w:hAnsiTheme="minorHAnsi" w:cstheme="minorHAnsi"/>
          <w:color w:val="000000"/>
        </w:rPr>
        <w:t xml:space="preserve"> be completed by a candidate where circumstances warrant this and will not be used where the centre knows the candidate was ill</w:t>
      </w:r>
    </w:p>
    <w:p w:rsidRPr="006224C1" w:rsidR="00EE5B75" w:rsidP="009F7921" w:rsidRDefault="00EE5B75" w14:paraId="1D2EF153" w14:textId="77777777">
      <w:pPr>
        <w:pStyle w:val="Heading3"/>
        <w:spacing w:before="120" w:after="120" w:line="276" w:lineRule="auto"/>
        <w:jc w:val="both"/>
        <w:rPr>
          <w:rFonts w:asciiTheme="minorHAnsi" w:hAnsiTheme="minorHAnsi" w:cstheme="minorHAnsi"/>
        </w:rPr>
      </w:pPr>
      <w:bookmarkStart w:name="_Toc528165225" w:id="22"/>
      <w:bookmarkStart w:name="_Toc51007114" w:id="23"/>
      <w:r w:rsidRPr="006224C1">
        <w:rPr>
          <w:rFonts w:asciiTheme="minorHAnsi" w:hAnsiTheme="minorHAnsi" w:cstheme="minorHAnsi"/>
        </w:rPr>
        <w:t>Internally assessed work</w:t>
      </w:r>
      <w:bookmarkEnd w:id="22"/>
      <w:bookmarkEnd w:id="23"/>
    </w:p>
    <w:p w:rsidRPr="00C30A74" w:rsidR="00C30A74" w:rsidP="00C30A74" w:rsidRDefault="00C30A74" w14:paraId="082FD7E6" w14:textId="77777777">
      <w:pPr>
        <w:pStyle w:val="ListParagraph"/>
        <w:numPr>
          <w:ilvl w:val="0"/>
          <w:numId w:val="8"/>
        </w:numPr>
        <w:spacing w:before="0" w:after="80"/>
        <w:jc w:val="both"/>
        <w:rPr>
          <w:rFonts w:asciiTheme="minorHAnsi" w:hAnsiTheme="minorHAnsi" w:cstheme="minorHAnsi"/>
          <w:bCs/>
        </w:rPr>
      </w:pPr>
      <w:bookmarkStart w:name="_Toc528165226" w:id="24"/>
      <w:bookmarkStart w:name="_Toc51007115" w:id="25"/>
      <w:r w:rsidRPr="00C30A74">
        <w:rPr>
          <w:rFonts w:asciiTheme="minorHAnsi" w:hAnsiTheme="minorHAnsi" w:eastAsiaTheme="minorHAnsi" w:cstheme="minorHAnsi"/>
          <w:bCs/>
          <w:color w:val="000000"/>
        </w:rPr>
        <w:t>Where appropriate, applications will be made online where the awarding body’s secure system accepts them or form 10 will be completed and submitted to the awarding body</w:t>
      </w:r>
    </w:p>
    <w:p w:rsidRPr="00C30A74" w:rsidR="00C30A74" w:rsidP="00C30A74" w:rsidRDefault="00C30A74" w14:paraId="2E7A4489" w14:textId="77777777">
      <w:pPr>
        <w:pStyle w:val="ListParagraph"/>
        <w:numPr>
          <w:ilvl w:val="0"/>
          <w:numId w:val="8"/>
        </w:numPr>
        <w:spacing w:before="0" w:after="80"/>
        <w:jc w:val="both"/>
        <w:rPr>
          <w:rFonts w:asciiTheme="minorHAnsi" w:hAnsiTheme="minorHAnsi" w:cstheme="minorHAnsi"/>
          <w:bCs/>
        </w:rPr>
      </w:pPr>
      <w:r w:rsidRPr="00C30A74">
        <w:rPr>
          <w:rFonts w:asciiTheme="minorHAnsi" w:hAnsiTheme="minorHAnsi" w:eastAsiaTheme="minorHAnsi" w:cstheme="minorHAnsi"/>
          <w:bCs/>
          <w:color w:val="000000"/>
        </w:rPr>
        <w:t>Where a short extension to a work submission deadline for an individual candidate is being requested, the awarding body will be contacted directly</w:t>
      </w:r>
    </w:p>
    <w:p w:rsidRPr="00C30A74" w:rsidR="00C30A74" w:rsidP="00C30A74" w:rsidRDefault="00C30A74" w14:paraId="23A3F52B" w14:textId="77777777">
      <w:pPr>
        <w:pStyle w:val="ListParagraph"/>
        <w:numPr>
          <w:ilvl w:val="0"/>
          <w:numId w:val="8"/>
        </w:numPr>
        <w:spacing w:before="0" w:after="80"/>
        <w:jc w:val="both"/>
        <w:rPr>
          <w:rFonts w:asciiTheme="minorHAnsi" w:hAnsiTheme="minorHAnsi" w:cstheme="minorHAnsi"/>
          <w:bCs/>
        </w:rPr>
      </w:pPr>
      <w:r w:rsidRPr="00C30A74">
        <w:rPr>
          <w:rFonts w:asciiTheme="minorHAnsi" w:hAnsiTheme="minorHAnsi" w:cstheme="minorHAnsi"/>
        </w:rPr>
        <w:t xml:space="preserve">Where an application relates to a shortfall in work for an individual candidate, this will be submitted online or by completing </w:t>
      </w:r>
      <w:r w:rsidRPr="00C30A74">
        <w:rPr>
          <w:rFonts w:asciiTheme="minorHAnsi" w:hAnsiTheme="minorHAnsi" w:eastAsiaTheme="minorHAnsi" w:cstheme="minorHAnsi"/>
          <w:bCs/>
          <w:color w:val="000000"/>
        </w:rPr>
        <w:t>form 10</w:t>
      </w:r>
      <w:r w:rsidRPr="00C30A74">
        <w:rPr>
          <w:rFonts w:asciiTheme="minorHAnsi" w:hAnsiTheme="minorHAnsi" w:cstheme="minorHAnsi"/>
        </w:rPr>
        <w:t>, dependent on the awarding body</w:t>
      </w:r>
    </w:p>
    <w:p w:rsidRPr="006224C1" w:rsidR="00EE5B75" w:rsidP="009F7921" w:rsidRDefault="00EE5B75" w14:paraId="70EA4966" w14:textId="77777777">
      <w:pPr>
        <w:pStyle w:val="Heading3"/>
        <w:spacing w:before="120" w:after="120" w:line="276" w:lineRule="auto"/>
        <w:jc w:val="both"/>
        <w:rPr>
          <w:rFonts w:asciiTheme="minorHAnsi" w:hAnsiTheme="minorHAnsi" w:eastAsiaTheme="minorHAnsi" w:cstheme="minorHAnsi"/>
        </w:rPr>
      </w:pPr>
      <w:r w:rsidRPr="006224C1">
        <w:rPr>
          <w:rFonts w:asciiTheme="minorHAnsi" w:hAnsiTheme="minorHAnsi" w:eastAsiaTheme="minorHAnsi" w:cstheme="minorHAnsi"/>
        </w:rPr>
        <w:t>Post assessment adjustments – vocational qualifications</w:t>
      </w:r>
      <w:bookmarkEnd w:id="24"/>
      <w:bookmarkEnd w:id="25"/>
    </w:p>
    <w:p w:rsidRPr="006224C1" w:rsidR="00EE5B75" w:rsidP="0006665B" w:rsidRDefault="00EE5B75" w14:paraId="670EAF16" w14:textId="04887185">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 xml:space="preserve">Where </w:t>
      </w:r>
      <w:r w:rsidRPr="003E3271" w:rsidR="003E3271">
        <w:rPr>
          <w:rFonts w:asciiTheme="minorHAnsi" w:hAnsiTheme="minorHAnsi" w:cstheme="minorHAnsi"/>
        </w:rPr>
        <w:t>the learner’s circumstances are</w:t>
      </w:r>
      <w:r w:rsidRPr="006224C1">
        <w:rPr>
          <w:rFonts w:asciiTheme="minorHAnsi" w:hAnsiTheme="minorHAnsi" w:cstheme="minorHAnsi"/>
        </w:rPr>
        <w:t xml:space="preserve"> eligible, </w:t>
      </w:r>
      <w:r w:rsidRPr="006224C1" w:rsidR="005709F5">
        <w:rPr>
          <w:rFonts w:asciiTheme="minorHAnsi" w:hAnsiTheme="minorHAnsi" w:cstheme="minorHAnsi"/>
          <w:sz w:val="20"/>
          <w:szCs w:val="20"/>
        </w:rPr>
        <w:t>form 10</w:t>
      </w:r>
      <w:r w:rsidRPr="006224C1" w:rsidR="005709F5">
        <w:rPr>
          <w:rFonts w:asciiTheme="minorHAnsi" w:hAnsiTheme="minorHAnsi" w:cstheme="minorHAnsi"/>
        </w:rPr>
        <w:t xml:space="preserve"> or </w:t>
      </w:r>
      <w:hyperlink w:history="1" r:id="rId20">
        <w:r w:rsidRPr="006224C1">
          <w:rPr>
            <w:rStyle w:val="Hyperlink"/>
            <w:rFonts w:asciiTheme="minorHAnsi" w:hAnsiTheme="minorHAnsi" w:cstheme="minorHAnsi"/>
            <w:sz w:val="20"/>
            <w:szCs w:val="20"/>
            <w:u w:val="none"/>
          </w:rPr>
          <w:t>form VQ/SC</w:t>
        </w:r>
      </w:hyperlink>
      <w:r w:rsidRPr="006224C1">
        <w:rPr>
          <w:rFonts w:asciiTheme="minorHAnsi" w:hAnsiTheme="minorHAnsi" w:cstheme="minorHAnsi"/>
        </w:rPr>
        <w:t xml:space="preserve"> </w:t>
      </w:r>
      <w:r w:rsidRPr="006224C1">
        <w:rPr>
          <w:rFonts w:asciiTheme="minorHAnsi" w:hAnsiTheme="minorHAnsi" w:cstheme="minorHAnsi"/>
          <w:iCs/>
        </w:rPr>
        <w:t>Application for special consideration Vocational qualifications</w:t>
      </w:r>
      <w:r w:rsidRPr="006224C1">
        <w:rPr>
          <w:rFonts w:asciiTheme="minorHAnsi" w:hAnsiTheme="minorHAnsi" w:cstheme="minorHAnsi"/>
          <w:i/>
        </w:rPr>
        <w:t xml:space="preserve"> </w:t>
      </w:r>
      <w:r w:rsidRPr="006224C1">
        <w:rPr>
          <w:rFonts w:asciiTheme="minorHAnsi" w:hAnsiTheme="minorHAnsi" w:cstheme="minorHAnsi"/>
        </w:rPr>
        <w:t>will be completed and submitted to the awarding body</w:t>
      </w:r>
    </w:p>
    <w:p w:rsidRPr="006224C1" w:rsidR="00EE5B75" w:rsidP="009F7921" w:rsidRDefault="00EE5B75" w14:paraId="395FC186" w14:textId="77777777">
      <w:pPr>
        <w:pStyle w:val="Heading3"/>
        <w:spacing w:before="120" w:after="120" w:line="276" w:lineRule="auto"/>
        <w:jc w:val="both"/>
        <w:rPr>
          <w:rFonts w:asciiTheme="minorHAnsi" w:hAnsiTheme="minorHAnsi" w:eastAsiaTheme="minorHAnsi" w:cstheme="minorHAnsi"/>
        </w:rPr>
      </w:pPr>
      <w:bookmarkStart w:name="_Toc528165227" w:id="26"/>
      <w:bookmarkStart w:name="_Toc51007116" w:id="27"/>
      <w:r w:rsidRPr="006224C1">
        <w:rPr>
          <w:rFonts w:asciiTheme="minorHAnsi" w:hAnsiTheme="minorHAnsi" w:eastAsiaTheme="minorHAnsi" w:cstheme="minorHAnsi"/>
        </w:rPr>
        <w:t>Private candidates</w:t>
      </w:r>
      <w:bookmarkEnd w:id="26"/>
      <w:bookmarkEnd w:id="27"/>
    </w:p>
    <w:p w:rsidRPr="006224C1" w:rsidR="00EE5B75" w:rsidP="0006665B" w:rsidRDefault="00EE5B75" w14:paraId="2990060D" w14:textId="77777777">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Any private candidate entered by the centre must liaise with the exams officer (not the awarding body) regarding any application for special consideration</w:t>
      </w:r>
    </w:p>
    <w:p w:rsidRPr="006224C1" w:rsidR="008D0EB0" w:rsidP="002E47DA" w:rsidRDefault="00465785" w14:paraId="3C7558C2" w14:textId="3FAADD18">
      <w:pPr>
        <w:pStyle w:val="Heading3"/>
        <w:rPr>
          <w:rFonts w:asciiTheme="minorHAnsi" w:hAnsiTheme="minorHAnsi" w:cstheme="minorHAnsi"/>
        </w:rPr>
      </w:pPr>
      <w:bookmarkStart w:name="_Toc51007117" w:id="28"/>
      <w:r w:rsidRPr="006224C1">
        <w:rPr>
          <w:rFonts w:asciiTheme="minorHAnsi" w:hAnsiTheme="minorHAnsi" w:cstheme="minorHAnsi"/>
        </w:rPr>
        <w:lastRenderedPageBreak/>
        <w:t>Late applications</w:t>
      </w:r>
      <w:bookmarkEnd w:id="28"/>
    </w:p>
    <w:p w:rsidRPr="006224C1" w:rsidR="003A6F1D" w:rsidP="00465785" w:rsidRDefault="003A6F1D" w14:paraId="3D7EB985" w14:textId="131674D6">
      <w:pPr>
        <w:spacing w:line="276" w:lineRule="auto"/>
        <w:jc w:val="both"/>
        <w:rPr>
          <w:rFonts w:asciiTheme="minorHAnsi" w:hAnsiTheme="minorHAnsi" w:cstheme="minorHAnsi"/>
        </w:rPr>
      </w:pPr>
      <w:r w:rsidRPr="006224C1">
        <w:rPr>
          <w:rFonts w:asciiTheme="minorHAnsi" w:hAnsiTheme="minorHAnsi" w:cstheme="minorHAnsi"/>
        </w:rPr>
        <w:t>If, a</w:t>
      </w:r>
      <w:r w:rsidRPr="006224C1" w:rsidR="00465785">
        <w:rPr>
          <w:rFonts w:asciiTheme="minorHAnsi" w:hAnsiTheme="minorHAnsi" w:cstheme="minorHAnsi"/>
        </w:rPr>
        <w:t>fter the publication of results</w:t>
      </w:r>
      <w:r w:rsidRPr="006224C1">
        <w:rPr>
          <w:rFonts w:asciiTheme="minorHAnsi" w:hAnsiTheme="minorHAnsi" w:cstheme="minorHAnsi"/>
        </w:rPr>
        <w:t xml:space="preserve"> for a particular exam series</w:t>
      </w:r>
      <w:r w:rsidRPr="006224C1" w:rsidR="00465785">
        <w:rPr>
          <w:rFonts w:asciiTheme="minorHAnsi" w:hAnsiTheme="minorHAnsi" w:cstheme="minorHAnsi"/>
        </w:rPr>
        <w:t>,</w:t>
      </w:r>
      <w:r w:rsidRPr="006224C1">
        <w:rPr>
          <w:rFonts w:asciiTheme="minorHAnsi" w:hAnsiTheme="minorHAnsi" w:cstheme="minorHAnsi"/>
        </w:rPr>
        <w:t xml:space="preserve"> a claim is made that special consideration was not applied</w:t>
      </w:r>
      <w:r w:rsidRPr="006224C1" w:rsidR="00DC59FC">
        <w:rPr>
          <w:rFonts w:asciiTheme="minorHAnsi" w:hAnsiTheme="minorHAnsi" w:cstheme="minorHAnsi"/>
        </w:rPr>
        <w:t xml:space="preserve"> for</w:t>
      </w:r>
      <w:r w:rsidRPr="006224C1">
        <w:rPr>
          <w:rFonts w:asciiTheme="minorHAnsi" w:hAnsiTheme="minorHAnsi" w:cstheme="minorHAnsi"/>
        </w:rPr>
        <w:t xml:space="preserve"> at the time of an </w:t>
      </w:r>
      <w:r w:rsidRPr="006224C1" w:rsidR="0085658A">
        <w:rPr>
          <w:rFonts w:asciiTheme="minorHAnsi" w:hAnsiTheme="minorHAnsi" w:cstheme="minorHAnsi"/>
        </w:rPr>
        <w:t>assessment</w:t>
      </w:r>
      <w:r w:rsidRPr="006224C1">
        <w:rPr>
          <w:rFonts w:asciiTheme="minorHAnsi" w:hAnsiTheme="minorHAnsi" w:cstheme="minorHAnsi"/>
        </w:rPr>
        <w:t xml:space="preserve"> where a candidate was eligible, the claimant will be informed that</w:t>
      </w:r>
      <w:r w:rsidRPr="006224C1" w:rsidR="00465785">
        <w:rPr>
          <w:rFonts w:asciiTheme="minorHAnsi" w:hAnsiTheme="minorHAnsi" w:cstheme="minorHAnsi"/>
        </w:rPr>
        <w:t xml:space="preserve"> late applications will only be accepted </w:t>
      </w:r>
      <w:r w:rsidRPr="006224C1">
        <w:rPr>
          <w:rFonts w:asciiTheme="minorHAnsi" w:hAnsiTheme="minorHAnsi" w:cstheme="minorHAnsi"/>
        </w:rPr>
        <w:t xml:space="preserve">by an awarding body </w:t>
      </w:r>
      <w:r w:rsidRPr="006224C1" w:rsidR="00465785">
        <w:rPr>
          <w:rFonts w:asciiTheme="minorHAnsi" w:hAnsiTheme="minorHAnsi" w:cstheme="minorHAnsi"/>
        </w:rPr>
        <w:t xml:space="preserve">in the most exceptional circumstances and </w:t>
      </w:r>
      <w:r w:rsidRPr="006224C1">
        <w:rPr>
          <w:rFonts w:asciiTheme="minorHAnsi" w:hAnsiTheme="minorHAnsi" w:cstheme="minorHAnsi"/>
        </w:rPr>
        <w:t xml:space="preserve">where a member of the senior leadership team is able to produce </w:t>
      </w:r>
      <w:r w:rsidR="004E2DE5">
        <w:rPr>
          <w:rFonts w:asciiTheme="minorHAnsi" w:hAnsiTheme="minorHAnsi" w:cstheme="minorHAnsi"/>
        </w:rPr>
        <w:t xml:space="preserve">compelling </w:t>
      </w:r>
      <w:r w:rsidRPr="006224C1">
        <w:rPr>
          <w:rFonts w:asciiTheme="minorHAnsi" w:hAnsiTheme="minorHAnsi" w:cstheme="minorHAnsi"/>
        </w:rPr>
        <w:t xml:space="preserve">evidence to support a late application. </w:t>
      </w:r>
    </w:p>
    <w:p w:rsidRPr="006F6E2D" w:rsidR="00465785" w:rsidP="00DC59FC" w:rsidRDefault="003A6F1D" w14:paraId="161F2721" w14:textId="2C97383A">
      <w:pPr>
        <w:spacing w:line="276" w:lineRule="auto"/>
        <w:jc w:val="both"/>
        <w:rPr>
          <w:rFonts w:asciiTheme="minorHAnsi" w:hAnsiTheme="minorHAnsi" w:cstheme="minorHAnsi"/>
        </w:rPr>
      </w:pPr>
      <w:r w:rsidRPr="006224C1">
        <w:rPr>
          <w:rFonts w:asciiTheme="minorHAnsi" w:hAnsiTheme="minorHAnsi" w:cstheme="minorHAnsi"/>
        </w:rPr>
        <w:t xml:space="preserve">If a claim is made after the completion of a review of results, the claimant will be informed that </w:t>
      </w:r>
      <w:r w:rsidRPr="006224C1" w:rsidR="00DC59FC">
        <w:rPr>
          <w:rFonts w:asciiTheme="minorHAnsi" w:hAnsiTheme="minorHAnsi" w:cstheme="minorHAnsi"/>
        </w:rPr>
        <w:t>an application for special consideration cannot be submitted.</w:t>
      </w:r>
      <w:r w:rsidRPr="006F6E2D" w:rsidR="00465785">
        <w:rPr>
          <w:rFonts w:asciiTheme="minorHAnsi" w:hAnsiTheme="minorHAnsi" w:cstheme="minorHAnsi"/>
        </w:rPr>
        <w:t xml:space="preserve"> </w:t>
      </w:r>
    </w:p>
    <w:sectPr w:rsidRPr="006F6E2D" w:rsidR="00465785" w:rsidSect="0081241D">
      <w:footerReference w:type="default" r:id="rId21"/>
      <w:footerReference w:type="first" r:id="rId22"/>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782" w:rsidP="00572EAE" w:rsidRDefault="008A5782" w14:paraId="72B2973B" w14:textId="77777777">
      <w:pPr>
        <w:spacing w:after="0"/>
      </w:pPr>
      <w:r>
        <w:separator/>
      </w:r>
    </w:p>
  </w:endnote>
  <w:endnote w:type="continuationSeparator" w:id="0">
    <w:p w:rsidR="008A5782" w:rsidP="00572EAE" w:rsidRDefault="008A5782" w14:paraId="3EF17D23" w14:textId="77777777">
      <w:pPr>
        <w:spacing w:after="0"/>
      </w:pPr>
      <w:r>
        <w:continuationSeparator/>
      </w:r>
    </w:p>
  </w:endnote>
  <w:endnote w:type="continuationNotice" w:id="1">
    <w:p w:rsidR="008A5782" w:rsidRDefault="008A5782" w14:paraId="17BE9B0C"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241D" w:rsidR="001E172B" w:rsidP="0081241D" w:rsidRDefault="0081241D" w14:paraId="1A014B9A" w14:textId="24AC6665">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B8420D">
      <w:rPr>
        <w:rFonts w:asciiTheme="minorHAnsi" w:hAnsiTheme="minorHAnsi" w:cstheme="minorHAnsi"/>
        <w:sz w:val="18"/>
      </w:rPr>
      <w:t>2</w:t>
    </w:r>
    <w:r w:rsidRPr="002D112E">
      <w:rPr>
        <w:rFonts w:asciiTheme="minorHAnsi" w:hAnsiTheme="minorHAnsi" w:cstheme="minorHAnsi"/>
        <w:sz w:val="18"/>
      </w:rPr>
      <w:t>-2</w:t>
    </w:r>
    <w:r w:rsidR="00B8420D">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10</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241D" w:rsidR="00844861" w:rsidP="0081241D" w:rsidRDefault="0081241D" w14:paraId="35BFF00F" w14:textId="5B959540">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10</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782" w:rsidP="00572EAE" w:rsidRDefault="008A5782" w14:paraId="4CDA83CA" w14:textId="77777777">
      <w:pPr>
        <w:spacing w:after="0"/>
      </w:pPr>
      <w:r>
        <w:separator/>
      </w:r>
    </w:p>
  </w:footnote>
  <w:footnote w:type="continuationSeparator" w:id="0">
    <w:p w:rsidR="008A5782" w:rsidP="00572EAE" w:rsidRDefault="008A5782" w14:paraId="4628EB52" w14:textId="77777777">
      <w:pPr>
        <w:spacing w:after="0"/>
      </w:pPr>
      <w:r>
        <w:continuationSeparator/>
      </w:r>
    </w:p>
  </w:footnote>
  <w:footnote w:type="continuationNotice" w:id="1">
    <w:p w:rsidR="008A5782" w:rsidRDefault="008A5782" w14:paraId="4F742805"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42D68BB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E7B53"/>
    <w:multiLevelType w:val="hybridMultilevel"/>
    <w:tmpl w:val="E902B3A6"/>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0A4939"/>
    <w:multiLevelType w:val="hybridMultilevel"/>
    <w:tmpl w:val="9E522ABE"/>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C73025"/>
    <w:multiLevelType w:val="hybridMultilevel"/>
    <w:tmpl w:val="84D8F9A2"/>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601081"/>
    <w:multiLevelType w:val="hybridMultilevel"/>
    <w:tmpl w:val="C63EE0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1A539D"/>
    <w:multiLevelType w:val="hybridMultilevel"/>
    <w:tmpl w:val="F334CB9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7E4492"/>
    <w:multiLevelType w:val="hybridMultilevel"/>
    <w:tmpl w:val="4E80E648"/>
    <w:lvl w:ilvl="0" w:tplc="CFD0E99A">
      <w:start w:val="1"/>
      <w:numFmt w:val="decimal"/>
      <w:lvlText w:val="%1."/>
      <w:lvlJc w:val="left"/>
      <w:pPr>
        <w:ind w:left="720" w:hanging="360"/>
      </w:pPr>
      <w:rPr>
        <w:rFonts w:hint="default"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23F2D"/>
    <w:multiLevelType w:val="hybridMultilevel"/>
    <w:tmpl w:val="DF428D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0752E9"/>
    <w:multiLevelType w:val="hybridMultilevel"/>
    <w:tmpl w:val="FE84911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BA15AF"/>
    <w:multiLevelType w:val="hybridMultilevel"/>
    <w:tmpl w:val="33E4355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195C93"/>
    <w:multiLevelType w:val="multilevel"/>
    <w:tmpl w:val="5C30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F650C"/>
    <w:multiLevelType w:val="multilevel"/>
    <w:tmpl w:val="99C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33BD1"/>
    <w:multiLevelType w:val="hybridMultilevel"/>
    <w:tmpl w:val="1A14BB6C"/>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D40EF5"/>
    <w:multiLevelType w:val="hybridMultilevel"/>
    <w:tmpl w:val="027225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35A4174"/>
    <w:multiLevelType w:val="hybridMultilevel"/>
    <w:tmpl w:val="21DA2B2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BE010C"/>
    <w:multiLevelType w:val="hybridMultilevel"/>
    <w:tmpl w:val="C67E4A7C"/>
    <w:lvl w:ilvl="0" w:tplc="0EE0F7B8">
      <w:start w:val="1"/>
      <w:numFmt w:val="bullet"/>
      <w:lvlText w:val=""/>
      <w:lvlJc w:val="left"/>
      <w:pPr>
        <w:ind w:left="720" w:hanging="360"/>
      </w:pPr>
      <w:rPr>
        <w:rFonts w:hint="default" w:ascii="Symbol" w:hAnsi="Symbol"/>
        <w:color w:val="003399"/>
        <w:sz w:val="22"/>
        <w:szCs w:val="28"/>
      </w:rPr>
    </w:lvl>
    <w:lvl w:ilvl="1" w:tplc="7C96E58A">
      <w:start w:val="1"/>
      <w:numFmt w:val="bullet"/>
      <w:lvlText w:val=""/>
      <w:lvlJc w:val="left"/>
      <w:pPr>
        <w:ind w:left="1440" w:hanging="360"/>
      </w:pPr>
      <w:rPr>
        <w:rFonts w:hint="default" w:ascii="Symbol" w:hAnsi="Symbol"/>
        <w:color w:val="FF00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1A21BE"/>
    <w:multiLevelType w:val="multilevel"/>
    <w:tmpl w:val="7C3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167E6"/>
    <w:multiLevelType w:val="hybridMultilevel"/>
    <w:tmpl w:val="901ACC5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E1445E"/>
    <w:multiLevelType w:val="hybridMultilevel"/>
    <w:tmpl w:val="32CC439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0"/>
  </w:num>
  <w:num w:numId="3">
    <w:abstractNumId w:val="7"/>
  </w:num>
  <w:num w:numId="4">
    <w:abstractNumId w:val="8"/>
  </w:num>
  <w:num w:numId="5">
    <w:abstractNumId w:val="14"/>
  </w:num>
  <w:num w:numId="6">
    <w:abstractNumId w:val="6"/>
  </w:num>
  <w:num w:numId="7">
    <w:abstractNumId w:val="1"/>
  </w:num>
  <w:num w:numId="8">
    <w:abstractNumId w:val="5"/>
  </w:num>
  <w:num w:numId="9">
    <w:abstractNumId w:val="4"/>
  </w:num>
  <w:num w:numId="10">
    <w:abstractNumId w:val="13"/>
  </w:num>
  <w:num w:numId="11">
    <w:abstractNumId w:val="15"/>
  </w:num>
  <w:num w:numId="12">
    <w:abstractNumId w:val="2"/>
  </w:num>
  <w:num w:numId="13">
    <w:abstractNumId w:val="18"/>
  </w:num>
  <w:num w:numId="14">
    <w:abstractNumId w:val="12"/>
  </w:num>
  <w:num w:numId="15">
    <w:abstractNumId w:val="3"/>
  </w:num>
  <w:num w:numId="16">
    <w:abstractNumId w:val="16"/>
  </w:num>
  <w:num w:numId="17">
    <w:abstractNumId w:val="10"/>
  </w:num>
  <w:num w:numId="18">
    <w:abstractNumId w:val="11"/>
  </w:num>
  <w:num w:numId="19">
    <w:abstractNumId w:val="9"/>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6665B"/>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B4FF8"/>
    <w:rsid w:val="000C118C"/>
    <w:rsid w:val="000D12FC"/>
    <w:rsid w:val="000D1C29"/>
    <w:rsid w:val="000D24AA"/>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639"/>
    <w:rsid w:val="00172CF5"/>
    <w:rsid w:val="0017460C"/>
    <w:rsid w:val="0017477E"/>
    <w:rsid w:val="001767B5"/>
    <w:rsid w:val="00177D3E"/>
    <w:rsid w:val="00180455"/>
    <w:rsid w:val="00183428"/>
    <w:rsid w:val="0018449D"/>
    <w:rsid w:val="001844B9"/>
    <w:rsid w:val="00185617"/>
    <w:rsid w:val="00192C81"/>
    <w:rsid w:val="00192E8A"/>
    <w:rsid w:val="00196924"/>
    <w:rsid w:val="00196B3E"/>
    <w:rsid w:val="00196C60"/>
    <w:rsid w:val="001973EE"/>
    <w:rsid w:val="001A0CA6"/>
    <w:rsid w:val="001A24D6"/>
    <w:rsid w:val="001A438A"/>
    <w:rsid w:val="001A57D2"/>
    <w:rsid w:val="001B0600"/>
    <w:rsid w:val="001B3F57"/>
    <w:rsid w:val="001B42C8"/>
    <w:rsid w:val="001B51BC"/>
    <w:rsid w:val="001B635E"/>
    <w:rsid w:val="001C12A2"/>
    <w:rsid w:val="001C1BFC"/>
    <w:rsid w:val="001C4840"/>
    <w:rsid w:val="001D189E"/>
    <w:rsid w:val="001E172B"/>
    <w:rsid w:val="001F0350"/>
    <w:rsid w:val="001F0C28"/>
    <w:rsid w:val="001F4DD8"/>
    <w:rsid w:val="001F59AD"/>
    <w:rsid w:val="001F7769"/>
    <w:rsid w:val="00200ABE"/>
    <w:rsid w:val="00202AFA"/>
    <w:rsid w:val="0020477E"/>
    <w:rsid w:val="00212AD1"/>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23A1"/>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47DA"/>
    <w:rsid w:val="002E53FB"/>
    <w:rsid w:val="002E61A2"/>
    <w:rsid w:val="002F16B9"/>
    <w:rsid w:val="002F1E6E"/>
    <w:rsid w:val="002F26D1"/>
    <w:rsid w:val="002F729A"/>
    <w:rsid w:val="00307AC1"/>
    <w:rsid w:val="0031083C"/>
    <w:rsid w:val="00312CBF"/>
    <w:rsid w:val="00315991"/>
    <w:rsid w:val="0032363C"/>
    <w:rsid w:val="003243FE"/>
    <w:rsid w:val="00327A1F"/>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A6F1D"/>
    <w:rsid w:val="003B4F45"/>
    <w:rsid w:val="003C106F"/>
    <w:rsid w:val="003C1B1D"/>
    <w:rsid w:val="003C1E94"/>
    <w:rsid w:val="003D1881"/>
    <w:rsid w:val="003D442E"/>
    <w:rsid w:val="003D4CFA"/>
    <w:rsid w:val="003D6C61"/>
    <w:rsid w:val="003D78DD"/>
    <w:rsid w:val="003E1B12"/>
    <w:rsid w:val="003E3271"/>
    <w:rsid w:val="003E5898"/>
    <w:rsid w:val="003E5BF3"/>
    <w:rsid w:val="003F08A6"/>
    <w:rsid w:val="003F54FB"/>
    <w:rsid w:val="003F5E28"/>
    <w:rsid w:val="003F66FE"/>
    <w:rsid w:val="004158A1"/>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62EFB"/>
    <w:rsid w:val="00465785"/>
    <w:rsid w:val="004738FF"/>
    <w:rsid w:val="00473D52"/>
    <w:rsid w:val="00484DD9"/>
    <w:rsid w:val="00494A0C"/>
    <w:rsid w:val="00495501"/>
    <w:rsid w:val="004A2E20"/>
    <w:rsid w:val="004A2FDE"/>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2DE5"/>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2B0E"/>
    <w:rsid w:val="0055531D"/>
    <w:rsid w:val="00556982"/>
    <w:rsid w:val="00560310"/>
    <w:rsid w:val="00563708"/>
    <w:rsid w:val="005709F5"/>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1F80"/>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24C1"/>
    <w:rsid w:val="0062332E"/>
    <w:rsid w:val="00623F33"/>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B77"/>
    <w:rsid w:val="00682360"/>
    <w:rsid w:val="00682C3D"/>
    <w:rsid w:val="0068481A"/>
    <w:rsid w:val="0069035E"/>
    <w:rsid w:val="00694417"/>
    <w:rsid w:val="0069483E"/>
    <w:rsid w:val="006968D9"/>
    <w:rsid w:val="0069792B"/>
    <w:rsid w:val="0069794D"/>
    <w:rsid w:val="006A01D8"/>
    <w:rsid w:val="006A3D22"/>
    <w:rsid w:val="006B14BE"/>
    <w:rsid w:val="006B6C6A"/>
    <w:rsid w:val="006C4285"/>
    <w:rsid w:val="006C5808"/>
    <w:rsid w:val="006C6C4A"/>
    <w:rsid w:val="006D281C"/>
    <w:rsid w:val="006D562D"/>
    <w:rsid w:val="006D57D5"/>
    <w:rsid w:val="006D587A"/>
    <w:rsid w:val="006D70FF"/>
    <w:rsid w:val="006D78ED"/>
    <w:rsid w:val="006E48DE"/>
    <w:rsid w:val="006E619E"/>
    <w:rsid w:val="006F2CCE"/>
    <w:rsid w:val="006F403C"/>
    <w:rsid w:val="006F4870"/>
    <w:rsid w:val="006F6831"/>
    <w:rsid w:val="006F6A41"/>
    <w:rsid w:val="006F6E2D"/>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0E13"/>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6DB7"/>
    <w:rsid w:val="007A7BA8"/>
    <w:rsid w:val="007B39AD"/>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1D"/>
    <w:rsid w:val="00812487"/>
    <w:rsid w:val="00816759"/>
    <w:rsid w:val="00821ACB"/>
    <w:rsid w:val="00821D2B"/>
    <w:rsid w:val="00822555"/>
    <w:rsid w:val="00822C32"/>
    <w:rsid w:val="00823872"/>
    <w:rsid w:val="00825CE7"/>
    <w:rsid w:val="00830017"/>
    <w:rsid w:val="00831112"/>
    <w:rsid w:val="00832892"/>
    <w:rsid w:val="00832A57"/>
    <w:rsid w:val="00832FEA"/>
    <w:rsid w:val="00834274"/>
    <w:rsid w:val="00835836"/>
    <w:rsid w:val="00844861"/>
    <w:rsid w:val="008458D8"/>
    <w:rsid w:val="0084623C"/>
    <w:rsid w:val="008478AB"/>
    <w:rsid w:val="00851803"/>
    <w:rsid w:val="00852366"/>
    <w:rsid w:val="0085438F"/>
    <w:rsid w:val="0085658A"/>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5782"/>
    <w:rsid w:val="008A76C4"/>
    <w:rsid w:val="008B00FF"/>
    <w:rsid w:val="008B3A4E"/>
    <w:rsid w:val="008B430B"/>
    <w:rsid w:val="008B50BC"/>
    <w:rsid w:val="008B5B34"/>
    <w:rsid w:val="008B605F"/>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0E83"/>
    <w:rsid w:val="00903444"/>
    <w:rsid w:val="00907782"/>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64778"/>
    <w:rsid w:val="00972530"/>
    <w:rsid w:val="00972787"/>
    <w:rsid w:val="009739C1"/>
    <w:rsid w:val="00974962"/>
    <w:rsid w:val="009756AA"/>
    <w:rsid w:val="00980A01"/>
    <w:rsid w:val="00980D12"/>
    <w:rsid w:val="00981424"/>
    <w:rsid w:val="009832F0"/>
    <w:rsid w:val="009835D2"/>
    <w:rsid w:val="009853DC"/>
    <w:rsid w:val="00986277"/>
    <w:rsid w:val="00991A87"/>
    <w:rsid w:val="00993918"/>
    <w:rsid w:val="009959DE"/>
    <w:rsid w:val="009A1353"/>
    <w:rsid w:val="009A4270"/>
    <w:rsid w:val="009A4FD2"/>
    <w:rsid w:val="009B0929"/>
    <w:rsid w:val="009B42E7"/>
    <w:rsid w:val="009B5963"/>
    <w:rsid w:val="009C4413"/>
    <w:rsid w:val="009C7245"/>
    <w:rsid w:val="009C73CD"/>
    <w:rsid w:val="009C7C8D"/>
    <w:rsid w:val="009D3D37"/>
    <w:rsid w:val="009D742D"/>
    <w:rsid w:val="009E0134"/>
    <w:rsid w:val="009E050C"/>
    <w:rsid w:val="009E17EB"/>
    <w:rsid w:val="009E683B"/>
    <w:rsid w:val="009F0C0D"/>
    <w:rsid w:val="009F0FFB"/>
    <w:rsid w:val="009F17AE"/>
    <w:rsid w:val="009F3E7A"/>
    <w:rsid w:val="009F530D"/>
    <w:rsid w:val="009F5781"/>
    <w:rsid w:val="009F605A"/>
    <w:rsid w:val="009F7921"/>
    <w:rsid w:val="00A02F91"/>
    <w:rsid w:val="00A045AE"/>
    <w:rsid w:val="00A05772"/>
    <w:rsid w:val="00A1038E"/>
    <w:rsid w:val="00A159A6"/>
    <w:rsid w:val="00A200BD"/>
    <w:rsid w:val="00A23D3B"/>
    <w:rsid w:val="00A26B89"/>
    <w:rsid w:val="00A27B0E"/>
    <w:rsid w:val="00A35C57"/>
    <w:rsid w:val="00A4455C"/>
    <w:rsid w:val="00A45FED"/>
    <w:rsid w:val="00A4607E"/>
    <w:rsid w:val="00A4728A"/>
    <w:rsid w:val="00A50848"/>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B3EE0"/>
    <w:rsid w:val="00AC5A86"/>
    <w:rsid w:val="00AD18C0"/>
    <w:rsid w:val="00AD6585"/>
    <w:rsid w:val="00AE072B"/>
    <w:rsid w:val="00AE0847"/>
    <w:rsid w:val="00AE4B04"/>
    <w:rsid w:val="00AE5CDB"/>
    <w:rsid w:val="00AE6589"/>
    <w:rsid w:val="00AE6C34"/>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5948"/>
    <w:rsid w:val="00B56240"/>
    <w:rsid w:val="00B57186"/>
    <w:rsid w:val="00B57CB5"/>
    <w:rsid w:val="00B57F8F"/>
    <w:rsid w:val="00B73173"/>
    <w:rsid w:val="00B76344"/>
    <w:rsid w:val="00B7754D"/>
    <w:rsid w:val="00B8420D"/>
    <w:rsid w:val="00B86AAF"/>
    <w:rsid w:val="00B87445"/>
    <w:rsid w:val="00B90A50"/>
    <w:rsid w:val="00B95A16"/>
    <w:rsid w:val="00B96DC9"/>
    <w:rsid w:val="00BA1AA5"/>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03CC"/>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087B"/>
    <w:rsid w:val="00C01ACC"/>
    <w:rsid w:val="00C020A9"/>
    <w:rsid w:val="00C03944"/>
    <w:rsid w:val="00C04C77"/>
    <w:rsid w:val="00C11918"/>
    <w:rsid w:val="00C16897"/>
    <w:rsid w:val="00C1748B"/>
    <w:rsid w:val="00C1752A"/>
    <w:rsid w:val="00C2050C"/>
    <w:rsid w:val="00C20AF8"/>
    <w:rsid w:val="00C232AA"/>
    <w:rsid w:val="00C25531"/>
    <w:rsid w:val="00C30A74"/>
    <w:rsid w:val="00C31FBE"/>
    <w:rsid w:val="00C33F31"/>
    <w:rsid w:val="00C4018B"/>
    <w:rsid w:val="00C43B88"/>
    <w:rsid w:val="00C45ED1"/>
    <w:rsid w:val="00C47906"/>
    <w:rsid w:val="00C5105D"/>
    <w:rsid w:val="00C51785"/>
    <w:rsid w:val="00C62C00"/>
    <w:rsid w:val="00C728F2"/>
    <w:rsid w:val="00C749F7"/>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CF66BA"/>
    <w:rsid w:val="00D004DA"/>
    <w:rsid w:val="00D02605"/>
    <w:rsid w:val="00D03C48"/>
    <w:rsid w:val="00D11059"/>
    <w:rsid w:val="00D13584"/>
    <w:rsid w:val="00D13CD8"/>
    <w:rsid w:val="00D146F1"/>
    <w:rsid w:val="00D15D3A"/>
    <w:rsid w:val="00D164C9"/>
    <w:rsid w:val="00D22695"/>
    <w:rsid w:val="00D23EF7"/>
    <w:rsid w:val="00D241E5"/>
    <w:rsid w:val="00D2431E"/>
    <w:rsid w:val="00D25080"/>
    <w:rsid w:val="00D25282"/>
    <w:rsid w:val="00D2716B"/>
    <w:rsid w:val="00D278AC"/>
    <w:rsid w:val="00D361ED"/>
    <w:rsid w:val="00D41EB1"/>
    <w:rsid w:val="00D43251"/>
    <w:rsid w:val="00D46078"/>
    <w:rsid w:val="00D46407"/>
    <w:rsid w:val="00D47FDF"/>
    <w:rsid w:val="00D56150"/>
    <w:rsid w:val="00D5686F"/>
    <w:rsid w:val="00D663E0"/>
    <w:rsid w:val="00D74EB7"/>
    <w:rsid w:val="00D74EF3"/>
    <w:rsid w:val="00D75675"/>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C59FC"/>
    <w:rsid w:val="00DD5196"/>
    <w:rsid w:val="00DD57C6"/>
    <w:rsid w:val="00DE33B1"/>
    <w:rsid w:val="00DE35D5"/>
    <w:rsid w:val="00DE4E3F"/>
    <w:rsid w:val="00DF1469"/>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1B16"/>
    <w:rsid w:val="00E43690"/>
    <w:rsid w:val="00E44F7F"/>
    <w:rsid w:val="00E45212"/>
    <w:rsid w:val="00E4768A"/>
    <w:rsid w:val="00E506C1"/>
    <w:rsid w:val="00E523C3"/>
    <w:rsid w:val="00E5549E"/>
    <w:rsid w:val="00E57AAA"/>
    <w:rsid w:val="00E63330"/>
    <w:rsid w:val="00E65AC7"/>
    <w:rsid w:val="00E66BC4"/>
    <w:rsid w:val="00E70412"/>
    <w:rsid w:val="00E705D0"/>
    <w:rsid w:val="00E7358D"/>
    <w:rsid w:val="00E73719"/>
    <w:rsid w:val="00E77F5A"/>
    <w:rsid w:val="00E84A00"/>
    <w:rsid w:val="00E863AB"/>
    <w:rsid w:val="00E876AA"/>
    <w:rsid w:val="00E959C9"/>
    <w:rsid w:val="00E97855"/>
    <w:rsid w:val="00E97999"/>
    <w:rsid w:val="00E97BBD"/>
    <w:rsid w:val="00EA1049"/>
    <w:rsid w:val="00EA1824"/>
    <w:rsid w:val="00EA2B5D"/>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5B75"/>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4D66"/>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2BE0"/>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C76E7"/>
    <w:rsid w:val="00FD2BB4"/>
    <w:rsid w:val="00FD36DF"/>
    <w:rsid w:val="00FD39A4"/>
    <w:rsid w:val="00FD5F6A"/>
    <w:rsid w:val="00FE07AB"/>
    <w:rsid w:val="00FF1AD2"/>
    <w:rsid w:val="00FF3526"/>
    <w:rsid w:val="00FF45C4"/>
    <w:rsid w:val="00FF5561"/>
    <w:rsid w:val="0325B2DC"/>
    <w:rsid w:val="20135072"/>
    <w:rsid w:val="2797869D"/>
    <w:rsid w:val="4992A676"/>
    <w:rsid w:val="6324E462"/>
    <w:rsid w:val="65AED9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57E60405-8208-4BB0-B762-E6C4E646B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B75"/>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EE5B7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EE5B75"/>
    <w:pPr>
      <w:spacing w:before="240"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UnresolvedMention">
    <w:name w:val="Unresolved Mention"/>
    <w:basedOn w:val="DefaultParagraphFont"/>
    <w:uiPriority w:val="99"/>
    <w:semiHidden/>
    <w:unhideWhenUsed/>
    <w:rsid w:val="0069035E"/>
    <w:rPr>
      <w:color w:val="605E5C"/>
      <w:shd w:val="clear" w:color="auto" w:fill="E1DFDD"/>
    </w:rPr>
  </w:style>
  <w:style w:type="character" w:styleId="ListParagraphChar" w:customStyle="1">
    <w:name w:val="List Paragraph Char"/>
    <w:basedOn w:val="DefaultParagraphFont"/>
    <w:link w:val="ListParagraph"/>
    <w:uiPriority w:val="1"/>
    <w:locked/>
    <w:rsid w:val="00C30A74"/>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1448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9030">
          <w:marLeft w:val="0"/>
          <w:marRight w:val="0"/>
          <w:marTop w:val="0"/>
          <w:marBottom w:val="0"/>
          <w:divBdr>
            <w:top w:val="none" w:sz="0" w:space="0" w:color="auto"/>
            <w:left w:val="none" w:sz="0" w:space="0" w:color="auto"/>
            <w:bottom w:val="none" w:sz="0" w:space="0" w:color="auto"/>
            <w:right w:val="none" w:sz="0" w:space="0" w:color="auto"/>
          </w:divBdr>
          <w:divsChild>
            <w:div w:id="442845308">
              <w:marLeft w:val="0"/>
              <w:marRight w:val="0"/>
              <w:marTop w:val="0"/>
              <w:marBottom w:val="0"/>
              <w:divBdr>
                <w:top w:val="none" w:sz="0" w:space="0" w:color="auto"/>
                <w:left w:val="none" w:sz="0" w:space="0" w:color="auto"/>
                <w:bottom w:val="none" w:sz="0" w:space="0" w:color="auto"/>
                <w:right w:val="none" w:sz="0" w:space="0" w:color="auto"/>
              </w:divBdr>
              <w:divsChild>
                <w:div w:id="1171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77">
      <w:bodyDiv w:val="1"/>
      <w:marLeft w:val="0"/>
      <w:marRight w:val="0"/>
      <w:marTop w:val="0"/>
      <w:marBottom w:val="0"/>
      <w:divBdr>
        <w:top w:val="none" w:sz="0" w:space="0" w:color="auto"/>
        <w:left w:val="none" w:sz="0" w:space="0" w:color="auto"/>
        <w:bottom w:val="none" w:sz="0" w:space="0" w:color="auto"/>
        <w:right w:val="none" w:sz="0" w:space="0" w:color="auto"/>
      </w:divBdr>
      <w:divsChild>
        <w:div w:id="1002009539">
          <w:marLeft w:val="0"/>
          <w:marRight w:val="0"/>
          <w:marTop w:val="0"/>
          <w:marBottom w:val="0"/>
          <w:divBdr>
            <w:top w:val="none" w:sz="0" w:space="0" w:color="auto"/>
            <w:left w:val="none" w:sz="0" w:space="0" w:color="auto"/>
            <w:bottom w:val="none" w:sz="0" w:space="0" w:color="auto"/>
            <w:right w:val="none" w:sz="0" w:space="0" w:color="auto"/>
          </w:divBdr>
          <w:divsChild>
            <w:div w:id="1151288003">
              <w:marLeft w:val="0"/>
              <w:marRight w:val="0"/>
              <w:marTop w:val="0"/>
              <w:marBottom w:val="0"/>
              <w:divBdr>
                <w:top w:val="none" w:sz="0" w:space="0" w:color="auto"/>
                <w:left w:val="none" w:sz="0" w:space="0" w:color="auto"/>
                <w:bottom w:val="none" w:sz="0" w:space="0" w:color="auto"/>
                <w:right w:val="none" w:sz="0" w:space="0" w:color="auto"/>
              </w:divBdr>
              <w:divsChild>
                <w:div w:id="125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940">
      <w:bodyDiv w:val="1"/>
      <w:marLeft w:val="0"/>
      <w:marRight w:val="0"/>
      <w:marTop w:val="0"/>
      <w:marBottom w:val="0"/>
      <w:divBdr>
        <w:top w:val="none" w:sz="0" w:space="0" w:color="auto"/>
        <w:left w:val="none" w:sz="0" w:space="0" w:color="auto"/>
        <w:bottom w:val="none" w:sz="0" w:space="0" w:color="auto"/>
        <w:right w:val="none" w:sz="0" w:space="0" w:color="auto"/>
      </w:divBdr>
      <w:divsChild>
        <w:div w:id="1463226360">
          <w:marLeft w:val="0"/>
          <w:marRight w:val="0"/>
          <w:marTop w:val="0"/>
          <w:marBottom w:val="0"/>
          <w:divBdr>
            <w:top w:val="none" w:sz="0" w:space="0" w:color="auto"/>
            <w:left w:val="none" w:sz="0" w:space="0" w:color="auto"/>
            <w:bottom w:val="none" w:sz="0" w:space="0" w:color="auto"/>
            <w:right w:val="none" w:sz="0" w:space="0" w:color="auto"/>
          </w:divBdr>
          <w:divsChild>
            <w:div w:id="1355419651">
              <w:marLeft w:val="0"/>
              <w:marRight w:val="0"/>
              <w:marTop w:val="0"/>
              <w:marBottom w:val="0"/>
              <w:divBdr>
                <w:top w:val="none" w:sz="0" w:space="0" w:color="auto"/>
                <w:left w:val="none" w:sz="0" w:space="0" w:color="auto"/>
                <w:bottom w:val="none" w:sz="0" w:space="0" w:color="auto"/>
                <w:right w:val="none" w:sz="0" w:space="0" w:color="auto"/>
              </w:divBdr>
              <w:divsChild>
                <w:div w:id="17410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3994">
      <w:bodyDiv w:val="1"/>
      <w:marLeft w:val="0"/>
      <w:marRight w:val="0"/>
      <w:marTop w:val="0"/>
      <w:marBottom w:val="0"/>
      <w:divBdr>
        <w:top w:val="none" w:sz="0" w:space="0" w:color="auto"/>
        <w:left w:val="none" w:sz="0" w:space="0" w:color="auto"/>
        <w:bottom w:val="none" w:sz="0" w:space="0" w:color="auto"/>
        <w:right w:val="none" w:sz="0" w:space="0" w:color="auto"/>
      </w:divBdr>
      <w:divsChild>
        <w:div w:id="332955605">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sChild>
                <w:div w:id="2428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5957">
      <w:bodyDiv w:val="1"/>
      <w:marLeft w:val="0"/>
      <w:marRight w:val="0"/>
      <w:marTop w:val="0"/>
      <w:marBottom w:val="0"/>
      <w:divBdr>
        <w:top w:val="none" w:sz="0" w:space="0" w:color="auto"/>
        <w:left w:val="none" w:sz="0" w:space="0" w:color="auto"/>
        <w:bottom w:val="none" w:sz="0" w:space="0" w:color="auto"/>
        <w:right w:val="none" w:sz="0" w:space="0" w:color="auto"/>
      </w:divBdr>
      <w:divsChild>
        <w:div w:id="157548756">
          <w:marLeft w:val="0"/>
          <w:marRight w:val="0"/>
          <w:marTop w:val="0"/>
          <w:marBottom w:val="0"/>
          <w:divBdr>
            <w:top w:val="none" w:sz="0" w:space="0" w:color="auto"/>
            <w:left w:val="none" w:sz="0" w:space="0" w:color="auto"/>
            <w:bottom w:val="none" w:sz="0" w:space="0" w:color="auto"/>
            <w:right w:val="none" w:sz="0" w:space="0" w:color="auto"/>
          </w:divBdr>
          <w:divsChild>
            <w:div w:id="1668047469">
              <w:marLeft w:val="0"/>
              <w:marRight w:val="0"/>
              <w:marTop w:val="0"/>
              <w:marBottom w:val="0"/>
              <w:divBdr>
                <w:top w:val="none" w:sz="0" w:space="0" w:color="auto"/>
                <w:left w:val="none" w:sz="0" w:space="0" w:color="auto"/>
                <w:bottom w:val="none" w:sz="0" w:space="0" w:color="auto"/>
                <w:right w:val="none" w:sz="0" w:space="0" w:color="auto"/>
              </w:divBdr>
              <w:divsChild>
                <w:div w:id="704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4563905">
      <w:bodyDiv w:val="1"/>
      <w:marLeft w:val="0"/>
      <w:marRight w:val="0"/>
      <w:marTop w:val="0"/>
      <w:marBottom w:val="0"/>
      <w:divBdr>
        <w:top w:val="none" w:sz="0" w:space="0" w:color="auto"/>
        <w:left w:val="none" w:sz="0" w:space="0" w:color="auto"/>
        <w:bottom w:val="none" w:sz="0" w:space="0" w:color="auto"/>
        <w:right w:val="none" w:sz="0" w:space="0" w:color="auto"/>
      </w:divBdr>
      <w:divsChild>
        <w:div w:id="837312124">
          <w:marLeft w:val="0"/>
          <w:marRight w:val="0"/>
          <w:marTop w:val="0"/>
          <w:marBottom w:val="0"/>
          <w:divBdr>
            <w:top w:val="none" w:sz="0" w:space="0" w:color="auto"/>
            <w:left w:val="none" w:sz="0" w:space="0" w:color="auto"/>
            <w:bottom w:val="none" w:sz="0" w:space="0" w:color="auto"/>
            <w:right w:val="none" w:sz="0" w:space="0" w:color="auto"/>
          </w:divBdr>
          <w:divsChild>
            <w:div w:id="679621683">
              <w:marLeft w:val="0"/>
              <w:marRight w:val="0"/>
              <w:marTop w:val="0"/>
              <w:marBottom w:val="0"/>
              <w:divBdr>
                <w:top w:val="none" w:sz="0" w:space="0" w:color="auto"/>
                <w:left w:val="none" w:sz="0" w:space="0" w:color="auto"/>
                <w:bottom w:val="none" w:sz="0" w:space="0" w:color="auto"/>
                <w:right w:val="none" w:sz="0" w:space="0" w:color="auto"/>
              </w:divBdr>
              <w:divsChild>
                <w:div w:id="203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041">
      <w:bodyDiv w:val="1"/>
      <w:marLeft w:val="0"/>
      <w:marRight w:val="0"/>
      <w:marTop w:val="0"/>
      <w:marBottom w:val="0"/>
      <w:divBdr>
        <w:top w:val="none" w:sz="0" w:space="0" w:color="auto"/>
        <w:left w:val="none" w:sz="0" w:space="0" w:color="auto"/>
        <w:bottom w:val="none" w:sz="0" w:space="0" w:color="auto"/>
        <w:right w:val="none" w:sz="0" w:space="0" w:color="auto"/>
      </w:divBdr>
      <w:divsChild>
        <w:div w:id="2132166970">
          <w:marLeft w:val="0"/>
          <w:marRight w:val="0"/>
          <w:marTop w:val="0"/>
          <w:marBottom w:val="0"/>
          <w:divBdr>
            <w:top w:val="none" w:sz="0" w:space="0" w:color="auto"/>
            <w:left w:val="none" w:sz="0" w:space="0" w:color="auto"/>
            <w:bottom w:val="none" w:sz="0" w:space="0" w:color="auto"/>
            <w:right w:val="none" w:sz="0" w:space="0" w:color="auto"/>
          </w:divBdr>
          <w:divsChild>
            <w:div w:id="1962033784">
              <w:marLeft w:val="0"/>
              <w:marRight w:val="0"/>
              <w:marTop w:val="0"/>
              <w:marBottom w:val="0"/>
              <w:divBdr>
                <w:top w:val="none" w:sz="0" w:space="0" w:color="auto"/>
                <w:left w:val="none" w:sz="0" w:space="0" w:color="auto"/>
                <w:bottom w:val="none" w:sz="0" w:space="0" w:color="auto"/>
                <w:right w:val="none" w:sz="0" w:space="0" w:color="auto"/>
              </w:divBdr>
              <w:divsChild>
                <w:div w:id="534732103">
                  <w:marLeft w:val="0"/>
                  <w:marRight w:val="0"/>
                  <w:marTop w:val="0"/>
                  <w:marBottom w:val="0"/>
                  <w:divBdr>
                    <w:top w:val="none" w:sz="0" w:space="0" w:color="auto"/>
                    <w:left w:val="none" w:sz="0" w:space="0" w:color="auto"/>
                    <w:bottom w:val="none" w:sz="0" w:space="0" w:color="auto"/>
                    <w:right w:val="none" w:sz="0" w:space="0" w:color="auto"/>
                  </w:divBdr>
                  <w:divsChild>
                    <w:div w:id="2140225341">
                      <w:marLeft w:val="0"/>
                      <w:marRight w:val="0"/>
                      <w:marTop w:val="0"/>
                      <w:marBottom w:val="0"/>
                      <w:divBdr>
                        <w:top w:val="none" w:sz="0" w:space="0" w:color="auto"/>
                        <w:left w:val="none" w:sz="0" w:space="0" w:color="auto"/>
                        <w:bottom w:val="none" w:sz="0" w:space="0" w:color="auto"/>
                        <w:right w:val="none" w:sz="0" w:space="0" w:color="auto"/>
                      </w:divBdr>
                    </w:div>
                  </w:divsChild>
                </w:div>
                <w:div w:id="1059594716">
                  <w:marLeft w:val="0"/>
                  <w:marRight w:val="0"/>
                  <w:marTop w:val="0"/>
                  <w:marBottom w:val="0"/>
                  <w:divBdr>
                    <w:top w:val="none" w:sz="0" w:space="0" w:color="auto"/>
                    <w:left w:val="none" w:sz="0" w:space="0" w:color="auto"/>
                    <w:bottom w:val="none" w:sz="0" w:space="0" w:color="auto"/>
                    <w:right w:val="none" w:sz="0" w:space="0" w:color="auto"/>
                  </w:divBdr>
                  <w:divsChild>
                    <w:div w:id="1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281">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jcq.org.uk/exams-office/access-arrangements-and-special-consideration/regulations-and-guidance" TargetMode="External" Id="rId13" /><Relationship Type="http://schemas.openxmlformats.org/officeDocument/2006/relationships/hyperlink" Target="http://www.jcq.org.uk/exams-office/access-arrangements-and-special-consideration/forms" TargetMode="External" Id="rId18"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hyperlink" Target="http://www.jcq.org.uk/exams-office/access-arrangements-and-special-consideration/regulations-and-guidance" TargetMode="External" Id="rId12" /><Relationship Type="http://schemas.openxmlformats.org/officeDocument/2006/relationships/hyperlink" Target="http://www.jcq.org.uk/exams-office/access-arrangements-and-special-consideration" TargetMode="External" Id="rId17" /><Relationship Type="http://schemas.openxmlformats.org/officeDocument/2006/relationships/customXml" Target="../customXml/item2.xml" Id="rId2" /><Relationship Type="http://schemas.openxmlformats.org/officeDocument/2006/relationships/hyperlink" Target="http://www.jcq.org.uk/exams-office/access-arrangements-and-special-consideration" TargetMode="External" Id="rId16" /><Relationship Type="http://schemas.openxmlformats.org/officeDocument/2006/relationships/hyperlink" Target="http://www.jcq.org.uk/exams-office/access-arrangements-and-special-consideration/forms"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access-arrangements-and-special-consideration/regulations-and-guidance"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jcq.org.uk/exams-office/access-arrangements-and-special-consideration" TargetMode="External" Id="rId15" /><Relationship Type="http://schemas.openxmlformats.org/officeDocument/2006/relationships/fontTable" Target="fontTable.xml" Id="rId23" /><Relationship Type="http://schemas.openxmlformats.org/officeDocument/2006/relationships/hyperlink" Target="https://www.jcq.org.uk/exams-office/general-regulations" TargetMode="External" Id="rId10" /><Relationship Type="http://schemas.openxmlformats.org/officeDocument/2006/relationships/hyperlink" Target="http://www.jcq.org.uk/exams-office/access-arrangements-and-special-consideration/forms" TargetMode="External" Id="rId19" /><Relationship Type="http://schemas.openxmlformats.org/officeDocument/2006/relationships/styles" Target="styles.xml" Id="rId4" /><Relationship Type="http://schemas.openxmlformats.org/officeDocument/2006/relationships/hyperlink" Target="http://www.jcq.org.uk/exams-office/access-arrangements-and-special-consideration/regulations-and-guidance" TargetMode="External" Id="rId9" /><Relationship Type="http://schemas.openxmlformats.org/officeDocument/2006/relationships/hyperlink" Target="http://www.jcq.org.uk/exams-office/access-arrangements-and-special-consideration" TargetMode="External" Id="rId14" /><Relationship Type="http://schemas.openxmlformats.org/officeDocument/2006/relationships/footer" Target="footer2.xml" Id="rId22" /><Relationship Type="http://schemas.openxmlformats.org/officeDocument/2006/relationships/glossaryDocument" Target="glossary/document.xml" Id="R348f7596da58415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942369-5003-42e4-a929-64f6cee5b33d}"/>
      </w:docPartPr>
      <w:docPartBody>
        <w:p w14:paraId="777FF9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6BD4F-188E-41BD-86CB-8E06B2CD11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keywords/>
  <dc:description/>
  <lastModifiedBy>Harding, Miss N (Kingsmead School)</lastModifiedBy>
  <revision>35</revision>
  <dcterms:created xsi:type="dcterms:W3CDTF">2021-04-22T08:56:00.0000000Z</dcterms:created>
  <dcterms:modified xsi:type="dcterms:W3CDTF">2022-11-08T16:56:03.5985069Z</dcterms:modified>
</coreProperties>
</file>